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66DAD" w14:textId="64848A85" w:rsidR="00F20771" w:rsidRDefault="00F20771" w:rsidP="00D303CF">
      <w:pPr>
        <w:spacing w:before="480"/>
        <w:ind w:left="6120"/>
        <w:rPr>
          <w:color w:val="4C4D4F"/>
          <w:sz w:val="21"/>
          <w:szCs w:val="21"/>
        </w:rPr>
      </w:pPr>
      <w:r>
        <w:rPr>
          <w:rFonts w:ascii="Times New Roman"/>
          <w:noProof/>
          <w:sz w:val="20"/>
          <w:lang w:bidi="ar-SA"/>
        </w:rPr>
        <w:drawing>
          <wp:inline distT="0" distB="0" distL="0" distR="0" wp14:anchorId="35582D90" wp14:editId="4728584D">
            <wp:extent cx="2097422" cy="463296"/>
            <wp:effectExtent l="0" t="0" r="0" b="0"/>
            <wp:docPr id="1" name="image1.jpeg" title="Sonoma County Office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422" cy="463296"/>
                    </a:xfrm>
                    <a:prstGeom prst="rect">
                      <a:avLst/>
                    </a:prstGeom>
                  </pic:spPr>
                </pic:pic>
              </a:graphicData>
            </a:graphic>
          </wp:inline>
        </w:drawing>
      </w:r>
    </w:p>
    <w:p w14:paraId="739A7C88" w14:textId="0A39DDC4" w:rsidR="0082148B" w:rsidRDefault="0082148B" w:rsidP="0082148B">
      <w:pPr>
        <w:ind w:left="6840"/>
        <w:rPr>
          <w:color w:val="4C4D4F"/>
          <w:sz w:val="21"/>
          <w:szCs w:val="21"/>
        </w:rPr>
      </w:pPr>
      <w:r w:rsidRPr="000D1842">
        <w:rPr>
          <w:color w:val="4C4D4F"/>
          <w:sz w:val="21"/>
          <w:szCs w:val="21"/>
        </w:rPr>
        <w:t xml:space="preserve">5340 </w:t>
      </w:r>
      <w:proofErr w:type="spellStart"/>
      <w:r w:rsidRPr="000D1842">
        <w:rPr>
          <w:color w:val="4C4D4F"/>
          <w:sz w:val="21"/>
          <w:szCs w:val="21"/>
        </w:rPr>
        <w:t>Skylane</w:t>
      </w:r>
      <w:proofErr w:type="spellEnd"/>
      <w:r w:rsidRPr="000D1842">
        <w:rPr>
          <w:color w:val="4C4D4F"/>
          <w:sz w:val="21"/>
          <w:szCs w:val="21"/>
        </w:rPr>
        <w:t xml:space="preserve"> Boulevard</w:t>
      </w:r>
    </w:p>
    <w:p w14:paraId="08A862D3" w14:textId="77777777" w:rsidR="0082148B" w:rsidRPr="00633B40" w:rsidRDefault="0082148B" w:rsidP="0082148B">
      <w:pPr>
        <w:ind w:left="6840"/>
        <w:rPr>
          <w:sz w:val="21"/>
          <w:szCs w:val="21"/>
        </w:rPr>
      </w:pPr>
      <w:r w:rsidRPr="000D1842">
        <w:rPr>
          <w:color w:val="4C4D4F"/>
          <w:sz w:val="21"/>
          <w:szCs w:val="21"/>
        </w:rPr>
        <w:t>Santa Rosa, CA 95403-8246 (707) 524-2600 | scoe.org</w:t>
      </w:r>
    </w:p>
    <w:p w14:paraId="46CA17F9" w14:textId="77777777" w:rsidR="00B179DC" w:rsidRPr="000768C9" w:rsidRDefault="00431859" w:rsidP="000768C9">
      <w:pPr>
        <w:pStyle w:val="Title"/>
        <w:rPr>
          <w:b/>
          <w:sz w:val="44"/>
          <w:szCs w:val="44"/>
        </w:rPr>
      </w:pPr>
      <w:r w:rsidRPr="000768C9">
        <w:rPr>
          <w:b/>
          <w:sz w:val="44"/>
          <w:szCs w:val="44"/>
        </w:rPr>
        <w:t>A</w:t>
      </w:r>
      <w:r w:rsidR="00B179DC" w:rsidRPr="000768C9">
        <w:rPr>
          <w:b/>
          <w:sz w:val="44"/>
          <w:szCs w:val="44"/>
        </w:rPr>
        <w:t>bsences &amp; Leaves</w:t>
      </w:r>
    </w:p>
    <w:p w14:paraId="52068C57" w14:textId="7DEBE7D8" w:rsidR="00B179DC" w:rsidRPr="000768C9" w:rsidRDefault="00B179DC" w:rsidP="000768C9">
      <w:pPr>
        <w:pStyle w:val="Heading1"/>
      </w:pPr>
      <w:r w:rsidRPr="000768C9">
        <w:t>Work-Related Injury</w:t>
      </w:r>
      <w:r w:rsidR="00D30BA8" w:rsidRPr="000768C9">
        <w:t xml:space="preserve"> or</w:t>
      </w:r>
      <w:r w:rsidRPr="000768C9">
        <w:t xml:space="preserve"> Illness</w:t>
      </w:r>
      <w:r w:rsidR="0055527D" w:rsidRPr="000768C9">
        <w:t xml:space="preserve"> –</w:t>
      </w:r>
      <w:r w:rsidRPr="000768C9">
        <w:t xml:space="preserve"> Workers</w:t>
      </w:r>
      <w:r w:rsidR="0055527D" w:rsidRPr="000768C9">
        <w:t>’</w:t>
      </w:r>
      <w:r w:rsidRPr="000768C9">
        <w:t xml:space="preserve"> Compensation</w:t>
      </w:r>
    </w:p>
    <w:p w14:paraId="6042BA1F" w14:textId="39B8C48D" w:rsidR="00B179DC" w:rsidRPr="00C22A2A" w:rsidRDefault="00B179DC" w:rsidP="0082148B">
      <w:pPr>
        <w:spacing w:after="120"/>
        <w:ind w:left="461" w:right="662"/>
        <w:rPr>
          <w:sz w:val="21"/>
          <w:szCs w:val="21"/>
        </w:rPr>
      </w:pPr>
      <w:r w:rsidRPr="00C22A2A">
        <w:rPr>
          <w:sz w:val="21"/>
          <w:szCs w:val="21"/>
        </w:rPr>
        <w:t xml:space="preserve">As an employer, Sonoma County Office of Education strives to keep employees safe from </w:t>
      </w:r>
      <w:r w:rsidR="00654350">
        <w:rPr>
          <w:sz w:val="21"/>
          <w:szCs w:val="21"/>
        </w:rPr>
        <w:t xml:space="preserve">work-related </w:t>
      </w:r>
      <w:r w:rsidRPr="00C22A2A">
        <w:rPr>
          <w:sz w:val="21"/>
          <w:szCs w:val="21"/>
        </w:rPr>
        <w:t>injury</w:t>
      </w:r>
      <w:r w:rsidR="00654350">
        <w:rPr>
          <w:sz w:val="21"/>
          <w:szCs w:val="21"/>
        </w:rPr>
        <w:t xml:space="preserve"> and</w:t>
      </w:r>
      <w:r w:rsidR="0055527D">
        <w:rPr>
          <w:sz w:val="21"/>
          <w:szCs w:val="21"/>
        </w:rPr>
        <w:t xml:space="preserve"> illness </w:t>
      </w:r>
      <w:r w:rsidRPr="00C22A2A">
        <w:rPr>
          <w:sz w:val="21"/>
          <w:szCs w:val="21"/>
        </w:rPr>
        <w:t>t</w:t>
      </w:r>
      <w:r w:rsidR="0055527D">
        <w:rPr>
          <w:sz w:val="21"/>
          <w:szCs w:val="21"/>
        </w:rPr>
        <w:t>hrough the course of their work</w:t>
      </w:r>
      <w:r w:rsidRPr="00C22A2A">
        <w:rPr>
          <w:sz w:val="21"/>
          <w:szCs w:val="21"/>
        </w:rPr>
        <w:t>day.  However</w:t>
      </w:r>
      <w:r w:rsidR="00CE6C6C">
        <w:rPr>
          <w:sz w:val="21"/>
          <w:szCs w:val="21"/>
        </w:rPr>
        <w:t>,</w:t>
      </w:r>
      <w:r w:rsidR="0055527D">
        <w:rPr>
          <w:sz w:val="21"/>
          <w:szCs w:val="21"/>
        </w:rPr>
        <w:t xml:space="preserve"> work</w:t>
      </w:r>
      <w:r w:rsidRPr="00C22A2A">
        <w:rPr>
          <w:sz w:val="21"/>
          <w:szCs w:val="21"/>
        </w:rPr>
        <w:t>-related injuries</w:t>
      </w:r>
      <w:r w:rsidR="00D30BA8">
        <w:rPr>
          <w:sz w:val="21"/>
          <w:szCs w:val="21"/>
        </w:rPr>
        <w:t xml:space="preserve"> or</w:t>
      </w:r>
      <w:r w:rsidR="0018071D">
        <w:rPr>
          <w:sz w:val="21"/>
          <w:szCs w:val="21"/>
        </w:rPr>
        <w:t xml:space="preserve"> </w:t>
      </w:r>
      <w:r w:rsidR="0055527D">
        <w:rPr>
          <w:sz w:val="21"/>
          <w:szCs w:val="21"/>
        </w:rPr>
        <w:t xml:space="preserve">illnesses </w:t>
      </w:r>
      <w:r w:rsidRPr="00C22A2A">
        <w:rPr>
          <w:sz w:val="21"/>
          <w:szCs w:val="21"/>
        </w:rPr>
        <w:t>can happen</w:t>
      </w:r>
      <w:r w:rsidR="00654350">
        <w:rPr>
          <w:sz w:val="21"/>
          <w:szCs w:val="21"/>
        </w:rPr>
        <w:t xml:space="preserve"> even with the best precautions</w:t>
      </w:r>
      <w:r w:rsidR="008D1F3F">
        <w:rPr>
          <w:sz w:val="21"/>
          <w:szCs w:val="21"/>
        </w:rPr>
        <w:t xml:space="preserve"> in place</w:t>
      </w:r>
      <w:r>
        <w:rPr>
          <w:sz w:val="21"/>
          <w:szCs w:val="21"/>
        </w:rPr>
        <w:t>.</w:t>
      </w:r>
    </w:p>
    <w:p w14:paraId="7AEB3344" w14:textId="21007234" w:rsidR="00B179DC" w:rsidRPr="00C22A2A" w:rsidRDefault="00B179DC" w:rsidP="00602E88">
      <w:pPr>
        <w:spacing w:after="120"/>
        <w:ind w:left="461" w:right="662"/>
        <w:rPr>
          <w:sz w:val="21"/>
          <w:szCs w:val="21"/>
        </w:rPr>
      </w:pPr>
      <w:r w:rsidRPr="00C22A2A">
        <w:rPr>
          <w:sz w:val="21"/>
          <w:szCs w:val="21"/>
        </w:rPr>
        <w:t>California law guarantees certain benefits to employees who</w:t>
      </w:r>
      <w:r w:rsidR="00203278">
        <w:rPr>
          <w:sz w:val="21"/>
          <w:szCs w:val="21"/>
        </w:rPr>
        <w:t xml:space="preserve"> suffer </w:t>
      </w:r>
      <w:r w:rsidR="000D6B99">
        <w:rPr>
          <w:sz w:val="21"/>
          <w:szCs w:val="21"/>
        </w:rPr>
        <w:t>a work-</w:t>
      </w:r>
      <w:r w:rsidR="00CE6C6C">
        <w:rPr>
          <w:sz w:val="21"/>
          <w:szCs w:val="21"/>
        </w:rPr>
        <w:t>related injury or illness</w:t>
      </w:r>
      <w:r w:rsidR="0055527D">
        <w:rPr>
          <w:sz w:val="21"/>
          <w:szCs w:val="21"/>
        </w:rPr>
        <w:t>.  Worker</w:t>
      </w:r>
      <w:r w:rsidRPr="00C22A2A">
        <w:rPr>
          <w:sz w:val="21"/>
          <w:szCs w:val="21"/>
        </w:rPr>
        <w:t>s</w:t>
      </w:r>
      <w:r w:rsidR="0055527D">
        <w:rPr>
          <w:sz w:val="21"/>
          <w:szCs w:val="21"/>
        </w:rPr>
        <w:t>’ C</w:t>
      </w:r>
      <w:r w:rsidRPr="00C22A2A">
        <w:rPr>
          <w:sz w:val="21"/>
          <w:szCs w:val="21"/>
        </w:rPr>
        <w:t xml:space="preserve">ompensation insurance, also known as workers’ comp, provides employees who are injured or become ill in the course and scope of their job the following: </w:t>
      </w:r>
    </w:p>
    <w:p w14:paraId="2C1AA925" w14:textId="47FB7C1F" w:rsidR="00B179DC" w:rsidRDefault="00D30BA8" w:rsidP="00B7521F">
      <w:pPr>
        <w:pStyle w:val="ListParagraph"/>
        <w:widowControl/>
        <w:numPr>
          <w:ilvl w:val="0"/>
          <w:numId w:val="5"/>
        </w:numPr>
        <w:autoSpaceDE/>
        <w:autoSpaceDN/>
        <w:spacing w:after="120"/>
        <w:ind w:left="1080" w:right="662"/>
        <w:rPr>
          <w:sz w:val="21"/>
          <w:szCs w:val="21"/>
        </w:rPr>
      </w:pPr>
      <w:r>
        <w:rPr>
          <w:sz w:val="21"/>
          <w:szCs w:val="21"/>
        </w:rPr>
        <w:t>Reasonable m</w:t>
      </w:r>
      <w:r w:rsidR="00B179DC" w:rsidRPr="00C22A2A">
        <w:rPr>
          <w:sz w:val="21"/>
          <w:szCs w:val="21"/>
        </w:rPr>
        <w:t xml:space="preserve">edical </w:t>
      </w:r>
      <w:r>
        <w:rPr>
          <w:sz w:val="21"/>
          <w:szCs w:val="21"/>
        </w:rPr>
        <w:t xml:space="preserve">care </w:t>
      </w:r>
      <w:r w:rsidR="00B179DC" w:rsidRPr="00C22A2A">
        <w:rPr>
          <w:sz w:val="21"/>
          <w:szCs w:val="21"/>
        </w:rPr>
        <w:t xml:space="preserve">to </w:t>
      </w:r>
      <w:r>
        <w:rPr>
          <w:sz w:val="21"/>
          <w:szCs w:val="21"/>
        </w:rPr>
        <w:t>cure or relieve</w:t>
      </w:r>
      <w:r w:rsidR="00B179DC" w:rsidRPr="00C22A2A">
        <w:rPr>
          <w:sz w:val="21"/>
          <w:szCs w:val="21"/>
        </w:rPr>
        <w:t xml:space="preserve"> the work-related injury</w:t>
      </w:r>
      <w:r>
        <w:rPr>
          <w:sz w:val="21"/>
          <w:szCs w:val="21"/>
        </w:rPr>
        <w:t xml:space="preserve"> or</w:t>
      </w:r>
      <w:r w:rsidR="00B179DC" w:rsidRPr="00C22A2A">
        <w:rPr>
          <w:sz w:val="21"/>
          <w:szCs w:val="21"/>
        </w:rPr>
        <w:t xml:space="preserve"> illness.</w:t>
      </w:r>
    </w:p>
    <w:p w14:paraId="12837D50" w14:textId="3CC7904C" w:rsidR="00B179DC" w:rsidRDefault="00B179DC" w:rsidP="00B7521F">
      <w:pPr>
        <w:pStyle w:val="ListParagraph"/>
        <w:widowControl/>
        <w:numPr>
          <w:ilvl w:val="0"/>
          <w:numId w:val="5"/>
        </w:numPr>
        <w:autoSpaceDE/>
        <w:autoSpaceDN/>
        <w:spacing w:after="120"/>
        <w:ind w:left="1080" w:right="662"/>
        <w:rPr>
          <w:sz w:val="21"/>
          <w:szCs w:val="21"/>
        </w:rPr>
      </w:pPr>
      <w:r w:rsidRPr="00C22A2A">
        <w:rPr>
          <w:sz w:val="21"/>
          <w:szCs w:val="21"/>
        </w:rPr>
        <w:t>Up to sixty (60) working days of Industrial Accident and Illness Leave per work-related injury</w:t>
      </w:r>
      <w:r w:rsidR="002512DC">
        <w:rPr>
          <w:sz w:val="21"/>
          <w:szCs w:val="21"/>
        </w:rPr>
        <w:t xml:space="preserve"> or</w:t>
      </w:r>
      <w:r w:rsidRPr="00C22A2A">
        <w:rPr>
          <w:sz w:val="21"/>
          <w:szCs w:val="21"/>
        </w:rPr>
        <w:t xml:space="preserve"> illness</w:t>
      </w:r>
      <w:r w:rsidR="0055527D">
        <w:rPr>
          <w:sz w:val="21"/>
          <w:szCs w:val="21"/>
        </w:rPr>
        <w:t>.</w:t>
      </w:r>
    </w:p>
    <w:p w14:paraId="7FF5AFD0" w14:textId="661D8B9D" w:rsidR="00B179DC" w:rsidRDefault="0016659A" w:rsidP="00B7521F">
      <w:pPr>
        <w:pStyle w:val="ListParagraph"/>
        <w:widowControl/>
        <w:numPr>
          <w:ilvl w:val="0"/>
          <w:numId w:val="5"/>
        </w:numPr>
        <w:autoSpaceDE/>
        <w:autoSpaceDN/>
        <w:spacing w:after="120"/>
        <w:ind w:left="1080" w:right="662"/>
        <w:rPr>
          <w:sz w:val="21"/>
          <w:szCs w:val="21"/>
        </w:rPr>
      </w:pPr>
      <w:r>
        <w:rPr>
          <w:sz w:val="21"/>
          <w:szCs w:val="21"/>
        </w:rPr>
        <w:t>The equivalent of 100% of the employee’s f</w:t>
      </w:r>
      <w:r w:rsidR="0018071D">
        <w:rPr>
          <w:sz w:val="21"/>
          <w:szCs w:val="21"/>
        </w:rPr>
        <w:t xml:space="preserve">ull salary </w:t>
      </w:r>
      <w:r w:rsidR="00B179DC" w:rsidRPr="00C22A2A">
        <w:rPr>
          <w:sz w:val="21"/>
          <w:szCs w:val="21"/>
        </w:rPr>
        <w:t xml:space="preserve">for up to </w:t>
      </w:r>
      <w:r w:rsidR="00602E88">
        <w:rPr>
          <w:sz w:val="21"/>
          <w:szCs w:val="21"/>
        </w:rPr>
        <w:t>sixty (</w:t>
      </w:r>
      <w:r w:rsidR="00B179DC" w:rsidRPr="00C22A2A">
        <w:rPr>
          <w:sz w:val="21"/>
          <w:szCs w:val="21"/>
        </w:rPr>
        <w:t>60</w:t>
      </w:r>
      <w:r w:rsidR="00602E88">
        <w:rPr>
          <w:sz w:val="21"/>
          <w:szCs w:val="21"/>
        </w:rPr>
        <w:t>)</w:t>
      </w:r>
      <w:r w:rsidR="00B179DC" w:rsidRPr="00C22A2A">
        <w:rPr>
          <w:sz w:val="21"/>
          <w:szCs w:val="21"/>
        </w:rPr>
        <w:t xml:space="preserve"> working days of the Industrial Accident and Illness Leave.</w:t>
      </w:r>
    </w:p>
    <w:p w14:paraId="7538255C" w14:textId="10FE1771" w:rsidR="00B179DC" w:rsidRDefault="006A311B" w:rsidP="00D56E7E">
      <w:pPr>
        <w:pStyle w:val="ListParagraph"/>
        <w:widowControl/>
        <w:numPr>
          <w:ilvl w:val="0"/>
          <w:numId w:val="5"/>
        </w:numPr>
        <w:autoSpaceDE/>
        <w:autoSpaceDN/>
        <w:spacing w:after="120"/>
        <w:ind w:left="1080" w:right="662"/>
        <w:rPr>
          <w:sz w:val="21"/>
          <w:szCs w:val="21"/>
        </w:rPr>
      </w:pPr>
      <w:r>
        <w:rPr>
          <w:sz w:val="21"/>
          <w:szCs w:val="21"/>
        </w:rPr>
        <w:t xml:space="preserve">5 months </w:t>
      </w:r>
      <w:r w:rsidR="00B179DC" w:rsidRPr="00C22A2A">
        <w:rPr>
          <w:sz w:val="21"/>
          <w:szCs w:val="21"/>
        </w:rPr>
        <w:t>of substitute differential leave per illness</w:t>
      </w:r>
      <w:r w:rsidR="0016659A">
        <w:rPr>
          <w:sz w:val="21"/>
          <w:szCs w:val="21"/>
        </w:rPr>
        <w:t xml:space="preserve"> or</w:t>
      </w:r>
      <w:r w:rsidR="0018071D">
        <w:rPr>
          <w:sz w:val="21"/>
          <w:szCs w:val="21"/>
        </w:rPr>
        <w:t xml:space="preserve"> injury</w:t>
      </w:r>
      <w:r w:rsidR="00F168D3">
        <w:rPr>
          <w:sz w:val="21"/>
          <w:szCs w:val="21"/>
        </w:rPr>
        <w:t>.</w:t>
      </w:r>
    </w:p>
    <w:p w14:paraId="02951B0D" w14:textId="15E11DBF" w:rsidR="00B179DC" w:rsidRDefault="00B179DC" w:rsidP="00D56E7E">
      <w:pPr>
        <w:pStyle w:val="ListParagraph"/>
        <w:widowControl/>
        <w:numPr>
          <w:ilvl w:val="0"/>
          <w:numId w:val="5"/>
        </w:numPr>
        <w:autoSpaceDE/>
        <w:autoSpaceDN/>
        <w:spacing w:after="120"/>
        <w:ind w:left="1080" w:right="662"/>
        <w:contextualSpacing/>
        <w:rPr>
          <w:sz w:val="21"/>
          <w:szCs w:val="21"/>
        </w:rPr>
      </w:pPr>
      <w:r w:rsidRPr="00C22A2A">
        <w:rPr>
          <w:sz w:val="21"/>
          <w:szCs w:val="21"/>
        </w:rPr>
        <w:t>A Modified Duty assignment may be available for injured employees who are released to return to work with restrictions</w:t>
      </w:r>
      <w:r w:rsidR="00EC7C83">
        <w:rPr>
          <w:sz w:val="21"/>
          <w:szCs w:val="21"/>
        </w:rPr>
        <w:t>.</w:t>
      </w:r>
    </w:p>
    <w:p w14:paraId="783EDD5C" w14:textId="77777777" w:rsidR="00D56E7E" w:rsidRDefault="00D56E7E" w:rsidP="00D56E7E">
      <w:pPr>
        <w:pStyle w:val="ListParagraph"/>
        <w:widowControl/>
        <w:autoSpaceDE/>
        <w:autoSpaceDN/>
        <w:spacing w:after="120"/>
        <w:ind w:left="1080" w:right="662"/>
        <w:contextualSpacing/>
        <w:rPr>
          <w:sz w:val="21"/>
          <w:szCs w:val="21"/>
        </w:rPr>
      </w:pPr>
    </w:p>
    <w:p w14:paraId="5A4BB6E3" w14:textId="0F7E1711" w:rsidR="000E212C" w:rsidRPr="00C22A2A" w:rsidRDefault="000E212C" w:rsidP="00D56E7E">
      <w:pPr>
        <w:pStyle w:val="ListParagraph"/>
        <w:widowControl/>
        <w:numPr>
          <w:ilvl w:val="0"/>
          <w:numId w:val="5"/>
        </w:numPr>
        <w:autoSpaceDE/>
        <w:autoSpaceDN/>
        <w:spacing w:after="120"/>
        <w:ind w:left="1080" w:right="662"/>
        <w:contextualSpacing/>
        <w:rPr>
          <w:sz w:val="21"/>
          <w:szCs w:val="21"/>
        </w:rPr>
      </w:pPr>
      <w:r>
        <w:rPr>
          <w:sz w:val="21"/>
          <w:szCs w:val="21"/>
        </w:rPr>
        <w:t xml:space="preserve">Federal </w:t>
      </w:r>
      <w:r w:rsidR="005728C4">
        <w:rPr>
          <w:sz w:val="21"/>
          <w:szCs w:val="21"/>
        </w:rPr>
        <w:t xml:space="preserve">and State </w:t>
      </w:r>
      <w:r>
        <w:rPr>
          <w:sz w:val="21"/>
          <w:szCs w:val="21"/>
        </w:rPr>
        <w:t>Family and Medical Leave (FMLA</w:t>
      </w:r>
      <w:r w:rsidR="005728C4">
        <w:rPr>
          <w:sz w:val="21"/>
          <w:szCs w:val="21"/>
        </w:rPr>
        <w:t xml:space="preserve"> and CFRA</w:t>
      </w:r>
      <w:r>
        <w:rPr>
          <w:sz w:val="21"/>
          <w:szCs w:val="21"/>
        </w:rPr>
        <w:t>) may run concurrent</w:t>
      </w:r>
      <w:r w:rsidR="00132154">
        <w:rPr>
          <w:sz w:val="21"/>
          <w:szCs w:val="21"/>
        </w:rPr>
        <w:t>ly</w:t>
      </w:r>
      <w:r>
        <w:rPr>
          <w:sz w:val="21"/>
          <w:szCs w:val="21"/>
        </w:rPr>
        <w:t xml:space="preserve"> with </w:t>
      </w:r>
      <w:r w:rsidR="00132154">
        <w:rPr>
          <w:sz w:val="21"/>
          <w:szCs w:val="21"/>
        </w:rPr>
        <w:t>Industrial Accident and Illness Leave</w:t>
      </w:r>
      <w:r>
        <w:rPr>
          <w:sz w:val="21"/>
          <w:szCs w:val="21"/>
        </w:rPr>
        <w:t xml:space="preserve">.  </w:t>
      </w:r>
    </w:p>
    <w:p w14:paraId="04591438" w14:textId="7347904F" w:rsidR="00B179DC" w:rsidRDefault="00B179DC" w:rsidP="00602E88">
      <w:pPr>
        <w:spacing w:after="120"/>
        <w:ind w:left="461" w:right="662"/>
        <w:rPr>
          <w:sz w:val="21"/>
          <w:szCs w:val="21"/>
        </w:rPr>
      </w:pPr>
      <w:r>
        <w:rPr>
          <w:sz w:val="21"/>
          <w:szCs w:val="21"/>
        </w:rPr>
        <w:t xml:space="preserve">Eligibility </w:t>
      </w:r>
      <w:r w:rsidR="00FA2904">
        <w:rPr>
          <w:sz w:val="21"/>
          <w:szCs w:val="21"/>
        </w:rPr>
        <w:t xml:space="preserve">for </w:t>
      </w:r>
      <w:r w:rsidR="00EC7C83">
        <w:rPr>
          <w:sz w:val="21"/>
          <w:szCs w:val="21"/>
        </w:rPr>
        <w:t>benefits is</w:t>
      </w:r>
      <w:r>
        <w:rPr>
          <w:sz w:val="21"/>
          <w:szCs w:val="21"/>
        </w:rPr>
        <w:t xml:space="preserve"> determined by </w:t>
      </w:r>
      <w:r w:rsidR="00EC7C83">
        <w:rPr>
          <w:sz w:val="21"/>
          <w:szCs w:val="21"/>
        </w:rPr>
        <w:t xml:space="preserve">the </w:t>
      </w:r>
      <w:r>
        <w:rPr>
          <w:sz w:val="21"/>
          <w:szCs w:val="21"/>
        </w:rPr>
        <w:t>Human Resource Service</w:t>
      </w:r>
      <w:r w:rsidR="00FA2904">
        <w:rPr>
          <w:sz w:val="21"/>
          <w:szCs w:val="21"/>
        </w:rPr>
        <w:t>s</w:t>
      </w:r>
      <w:r>
        <w:rPr>
          <w:sz w:val="21"/>
          <w:szCs w:val="21"/>
        </w:rPr>
        <w:t xml:space="preserve"> Department.  </w:t>
      </w:r>
      <w:r w:rsidRPr="00C22A2A">
        <w:rPr>
          <w:sz w:val="21"/>
          <w:szCs w:val="21"/>
        </w:rPr>
        <w:t xml:space="preserve">The administration of Industrial Accident/Illness </w:t>
      </w:r>
      <w:r w:rsidR="000D6B99">
        <w:rPr>
          <w:sz w:val="21"/>
          <w:szCs w:val="21"/>
        </w:rPr>
        <w:t>L</w:t>
      </w:r>
      <w:r w:rsidRPr="00C22A2A">
        <w:rPr>
          <w:sz w:val="21"/>
          <w:szCs w:val="21"/>
        </w:rPr>
        <w:t xml:space="preserve">eave, Temporary Disability and Temporary Modified Duty is complex and benefits </w:t>
      </w:r>
      <w:r w:rsidR="00DA1014">
        <w:rPr>
          <w:sz w:val="21"/>
          <w:szCs w:val="21"/>
        </w:rPr>
        <w:t xml:space="preserve">may </w:t>
      </w:r>
      <w:r w:rsidRPr="00C22A2A">
        <w:rPr>
          <w:sz w:val="21"/>
          <w:szCs w:val="21"/>
        </w:rPr>
        <w:t xml:space="preserve">vary depending </w:t>
      </w:r>
      <w:r>
        <w:rPr>
          <w:sz w:val="21"/>
          <w:szCs w:val="21"/>
        </w:rPr>
        <w:t xml:space="preserve">on </w:t>
      </w:r>
      <w:r w:rsidRPr="00C22A2A">
        <w:rPr>
          <w:sz w:val="21"/>
          <w:szCs w:val="21"/>
        </w:rPr>
        <w:t>the classified or certificated</w:t>
      </w:r>
      <w:r w:rsidR="00FA2904">
        <w:rPr>
          <w:sz w:val="21"/>
          <w:szCs w:val="21"/>
        </w:rPr>
        <w:t xml:space="preserve"> employment status</w:t>
      </w:r>
      <w:r w:rsidR="001C17F1">
        <w:rPr>
          <w:sz w:val="21"/>
          <w:szCs w:val="21"/>
        </w:rPr>
        <w:t xml:space="preserve"> and other factors</w:t>
      </w:r>
      <w:r w:rsidR="00F168D3">
        <w:rPr>
          <w:sz w:val="21"/>
          <w:szCs w:val="21"/>
        </w:rPr>
        <w:t>.</w:t>
      </w:r>
    </w:p>
    <w:p w14:paraId="34E83AAA" w14:textId="77777777" w:rsidR="00D56E7E" w:rsidRDefault="00D56E7E" w:rsidP="000768C9">
      <w:pPr>
        <w:pStyle w:val="Heading2"/>
        <w:rPr>
          <w:b/>
        </w:rPr>
      </w:pPr>
    </w:p>
    <w:p w14:paraId="2DC90F64" w14:textId="328EDC1B" w:rsidR="00B179DC" w:rsidRPr="000768C9" w:rsidRDefault="00FA2904" w:rsidP="000768C9">
      <w:pPr>
        <w:pStyle w:val="Heading2"/>
        <w:rPr>
          <w:b/>
        </w:rPr>
      </w:pPr>
      <w:r w:rsidRPr="000768C9">
        <w:rPr>
          <w:b/>
        </w:rPr>
        <w:t>Reporting Work-Related Injuries/Illnesses</w:t>
      </w:r>
    </w:p>
    <w:p w14:paraId="15604AAB" w14:textId="77777777" w:rsidR="00F168D3" w:rsidRPr="004C5C1B" w:rsidRDefault="00F168D3" w:rsidP="002805FB">
      <w:pPr>
        <w:spacing w:after="120"/>
        <w:ind w:right="662"/>
        <w:rPr>
          <w:b/>
          <w:i/>
          <w:sz w:val="24"/>
          <w:szCs w:val="24"/>
        </w:rPr>
      </w:pPr>
      <w:r w:rsidRPr="004C5C1B">
        <w:rPr>
          <w:b/>
          <w:i/>
          <w:sz w:val="24"/>
          <w:szCs w:val="24"/>
        </w:rPr>
        <w:t>As an injured employee it is your responsibility to follow the steps outlined below:</w:t>
      </w:r>
    </w:p>
    <w:p w14:paraId="2A1D45B5" w14:textId="644A921C" w:rsidR="00B179DC" w:rsidRPr="0018071D" w:rsidRDefault="00F168D3" w:rsidP="00363112">
      <w:pPr>
        <w:spacing w:before="120"/>
        <w:ind w:left="720" w:right="662" w:hanging="720"/>
        <w:rPr>
          <w:i/>
          <w:sz w:val="21"/>
          <w:szCs w:val="21"/>
        </w:rPr>
      </w:pPr>
      <w:r w:rsidRPr="007F25DE">
        <w:rPr>
          <w:i/>
          <w:sz w:val="21"/>
          <w:szCs w:val="21"/>
        </w:rPr>
        <w:t>Step 1</w:t>
      </w:r>
      <w:r>
        <w:rPr>
          <w:i/>
          <w:sz w:val="21"/>
          <w:szCs w:val="21"/>
        </w:rPr>
        <w:t xml:space="preserve">: </w:t>
      </w:r>
      <w:r w:rsidR="004C5C1B">
        <w:rPr>
          <w:i/>
          <w:sz w:val="21"/>
          <w:szCs w:val="21"/>
        </w:rPr>
        <w:t xml:space="preserve"> </w:t>
      </w:r>
      <w:r w:rsidR="00363112">
        <w:rPr>
          <w:i/>
          <w:sz w:val="21"/>
          <w:szCs w:val="21"/>
        </w:rPr>
        <w:tab/>
      </w:r>
      <w:r>
        <w:rPr>
          <w:i/>
          <w:sz w:val="21"/>
          <w:szCs w:val="21"/>
        </w:rPr>
        <w:t>I</w:t>
      </w:r>
      <w:r w:rsidR="00B179DC" w:rsidRPr="009929ED">
        <w:rPr>
          <w:i/>
          <w:sz w:val="21"/>
          <w:szCs w:val="21"/>
        </w:rPr>
        <w:t xml:space="preserve">mmediately report </w:t>
      </w:r>
      <w:r>
        <w:rPr>
          <w:i/>
          <w:sz w:val="21"/>
          <w:szCs w:val="21"/>
        </w:rPr>
        <w:t>your work-related injury</w:t>
      </w:r>
      <w:r w:rsidR="00DA1014">
        <w:rPr>
          <w:i/>
          <w:sz w:val="21"/>
          <w:szCs w:val="21"/>
        </w:rPr>
        <w:t xml:space="preserve"> or</w:t>
      </w:r>
      <w:r>
        <w:rPr>
          <w:i/>
          <w:sz w:val="21"/>
          <w:szCs w:val="21"/>
        </w:rPr>
        <w:t xml:space="preserve"> illness to your Supervisor.</w:t>
      </w:r>
      <w:r w:rsidR="00DA1014" w:rsidRPr="00DA1014">
        <w:t xml:space="preserve"> </w:t>
      </w:r>
      <w:r w:rsidR="00DA1014" w:rsidRPr="0018071D">
        <w:rPr>
          <w:i/>
          <w:sz w:val="21"/>
          <w:szCs w:val="21"/>
        </w:rPr>
        <w:t>If your injury or illness developed gradually (like tendinitis or hearing loss), report it as soon as you learn or believe it was caused by your job. If you do not report your injury within 30 days, you could lose your right to receive workers’ compensation benefits.</w:t>
      </w:r>
    </w:p>
    <w:p w14:paraId="40080473" w14:textId="77777777" w:rsidR="00F168D3" w:rsidRDefault="00F168D3" w:rsidP="00363112">
      <w:pPr>
        <w:spacing w:before="120"/>
        <w:ind w:right="662" w:firstLine="720"/>
        <w:rPr>
          <w:i/>
          <w:sz w:val="21"/>
          <w:szCs w:val="21"/>
        </w:rPr>
      </w:pPr>
      <w:r w:rsidRPr="00F168D3">
        <w:rPr>
          <w:i/>
          <w:sz w:val="21"/>
          <w:szCs w:val="21"/>
        </w:rPr>
        <w:t>Be advised if the injury is a bloodborne pathogen exposure you must receive medical treatment</w:t>
      </w:r>
    </w:p>
    <w:p w14:paraId="0E9F8580" w14:textId="77777777" w:rsidR="00F168D3" w:rsidRDefault="00F168D3" w:rsidP="00363112">
      <w:pPr>
        <w:spacing w:after="120" w:line="276" w:lineRule="auto"/>
        <w:ind w:left="1080" w:right="662" w:hanging="360"/>
        <w:rPr>
          <w:i/>
          <w:sz w:val="21"/>
          <w:szCs w:val="21"/>
        </w:rPr>
      </w:pPr>
      <w:r w:rsidRPr="00F168D3">
        <w:rPr>
          <w:b/>
          <w:i/>
          <w:sz w:val="21"/>
          <w:szCs w:val="21"/>
        </w:rPr>
        <w:t xml:space="preserve">WITHIN </w:t>
      </w:r>
      <w:r>
        <w:rPr>
          <w:b/>
          <w:i/>
          <w:sz w:val="21"/>
          <w:szCs w:val="21"/>
        </w:rPr>
        <w:t>FOUR (</w:t>
      </w:r>
      <w:r w:rsidRPr="00F168D3">
        <w:rPr>
          <w:b/>
          <w:i/>
          <w:sz w:val="21"/>
          <w:szCs w:val="21"/>
        </w:rPr>
        <w:t>4</w:t>
      </w:r>
      <w:r>
        <w:rPr>
          <w:b/>
          <w:i/>
          <w:sz w:val="21"/>
          <w:szCs w:val="21"/>
        </w:rPr>
        <w:t>)</w:t>
      </w:r>
      <w:r w:rsidRPr="00F168D3">
        <w:rPr>
          <w:b/>
          <w:i/>
          <w:sz w:val="21"/>
          <w:szCs w:val="21"/>
        </w:rPr>
        <w:t xml:space="preserve"> HOURS; </w:t>
      </w:r>
      <w:r w:rsidRPr="007F25DE">
        <w:rPr>
          <w:i/>
          <w:sz w:val="21"/>
          <w:szCs w:val="21"/>
        </w:rPr>
        <w:t>or</w:t>
      </w:r>
      <w:r w:rsidRPr="00F168D3">
        <w:rPr>
          <w:b/>
          <w:i/>
          <w:sz w:val="21"/>
          <w:szCs w:val="21"/>
        </w:rPr>
        <w:t xml:space="preserve"> WITHIN </w:t>
      </w:r>
      <w:r>
        <w:rPr>
          <w:b/>
          <w:i/>
          <w:sz w:val="21"/>
          <w:szCs w:val="21"/>
        </w:rPr>
        <w:t>ONE (</w:t>
      </w:r>
      <w:r w:rsidRPr="00F168D3">
        <w:rPr>
          <w:b/>
          <w:i/>
          <w:sz w:val="21"/>
          <w:szCs w:val="21"/>
        </w:rPr>
        <w:t>1</w:t>
      </w:r>
      <w:r>
        <w:rPr>
          <w:b/>
          <w:i/>
          <w:sz w:val="21"/>
          <w:szCs w:val="21"/>
        </w:rPr>
        <w:t>)</w:t>
      </w:r>
      <w:r w:rsidRPr="00F168D3">
        <w:rPr>
          <w:b/>
          <w:i/>
          <w:sz w:val="21"/>
          <w:szCs w:val="21"/>
        </w:rPr>
        <w:t xml:space="preserve"> HOUR</w:t>
      </w:r>
      <w:r w:rsidRPr="00F168D3">
        <w:rPr>
          <w:i/>
          <w:sz w:val="21"/>
          <w:szCs w:val="21"/>
        </w:rPr>
        <w:t>, if transmission of HIV is a concern</w:t>
      </w:r>
      <w:r>
        <w:rPr>
          <w:i/>
          <w:sz w:val="21"/>
          <w:szCs w:val="21"/>
        </w:rPr>
        <w:t>.</w:t>
      </w:r>
    </w:p>
    <w:p w14:paraId="18D12B30" w14:textId="77777777" w:rsidR="007F25DE" w:rsidRDefault="00F168D3" w:rsidP="00363112">
      <w:pPr>
        <w:ind w:right="662" w:firstLine="720"/>
        <w:rPr>
          <w:i/>
          <w:sz w:val="21"/>
          <w:szCs w:val="21"/>
        </w:rPr>
      </w:pPr>
      <w:r w:rsidRPr="00F168D3">
        <w:rPr>
          <w:b/>
          <w:i/>
          <w:sz w:val="21"/>
          <w:szCs w:val="21"/>
        </w:rPr>
        <w:t>Note to Supervisor – If the injury requires immediate medical attention, call 9-1-1</w:t>
      </w:r>
      <w:r w:rsidRPr="007F25DE">
        <w:rPr>
          <w:i/>
          <w:sz w:val="21"/>
          <w:szCs w:val="21"/>
        </w:rPr>
        <w:t xml:space="preserve">. </w:t>
      </w:r>
    </w:p>
    <w:p w14:paraId="2B727FF2" w14:textId="4263F341" w:rsidR="00F168D3" w:rsidRDefault="00F168D3" w:rsidP="00363112">
      <w:pPr>
        <w:ind w:left="720" w:right="662"/>
        <w:rPr>
          <w:i/>
          <w:sz w:val="21"/>
          <w:szCs w:val="21"/>
        </w:rPr>
      </w:pPr>
      <w:r w:rsidRPr="007F25DE">
        <w:rPr>
          <w:i/>
          <w:sz w:val="21"/>
          <w:szCs w:val="21"/>
        </w:rPr>
        <w:t>After the employee has been transported to</w:t>
      </w:r>
      <w:r w:rsidR="007F25DE">
        <w:rPr>
          <w:i/>
          <w:sz w:val="21"/>
          <w:szCs w:val="21"/>
        </w:rPr>
        <w:t xml:space="preserve"> </w:t>
      </w:r>
      <w:r w:rsidRPr="007F25DE">
        <w:rPr>
          <w:i/>
          <w:sz w:val="21"/>
          <w:szCs w:val="21"/>
        </w:rPr>
        <w:t>a hospital for medic</w:t>
      </w:r>
      <w:r w:rsidR="00363112">
        <w:rPr>
          <w:i/>
          <w:sz w:val="21"/>
          <w:szCs w:val="21"/>
        </w:rPr>
        <w:t>al treatment</w:t>
      </w:r>
      <w:r w:rsidR="00DA1014">
        <w:rPr>
          <w:i/>
          <w:sz w:val="21"/>
          <w:szCs w:val="21"/>
        </w:rPr>
        <w:t>,</w:t>
      </w:r>
      <w:r w:rsidR="00363112">
        <w:rPr>
          <w:i/>
          <w:sz w:val="21"/>
          <w:szCs w:val="21"/>
        </w:rPr>
        <w:t xml:space="preserve"> complete Step 2 on </w:t>
      </w:r>
      <w:r w:rsidRPr="007F25DE">
        <w:rPr>
          <w:i/>
          <w:sz w:val="21"/>
          <w:szCs w:val="21"/>
        </w:rPr>
        <w:t>behalf of the employee.</w:t>
      </w:r>
      <w:r w:rsidR="00363112">
        <w:rPr>
          <w:i/>
          <w:sz w:val="21"/>
          <w:szCs w:val="21"/>
        </w:rPr>
        <w:t xml:space="preserve"> </w:t>
      </w:r>
    </w:p>
    <w:p w14:paraId="0F77CA26" w14:textId="77777777" w:rsidR="00D56E7E" w:rsidRDefault="00D56E7E" w:rsidP="00363112">
      <w:pPr>
        <w:ind w:left="720" w:right="662"/>
        <w:rPr>
          <w:i/>
          <w:sz w:val="21"/>
          <w:szCs w:val="21"/>
        </w:rPr>
      </w:pPr>
    </w:p>
    <w:p w14:paraId="63953EA8" w14:textId="77777777" w:rsidR="00D56E7E" w:rsidRDefault="00D56E7E" w:rsidP="00B7521F">
      <w:pPr>
        <w:spacing w:before="120" w:after="120" w:line="276" w:lineRule="auto"/>
        <w:ind w:left="720" w:right="662" w:hanging="720"/>
        <w:rPr>
          <w:i/>
          <w:sz w:val="21"/>
          <w:szCs w:val="21"/>
        </w:rPr>
      </w:pPr>
    </w:p>
    <w:p w14:paraId="0E90C18F" w14:textId="77777777" w:rsidR="00D56E7E" w:rsidRDefault="00D56E7E" w:rsidP="00B7521F">
      <w:pPr>
        <w:spacing w:before="120" w:after="120" w:line="276" w:lineRule="auto"/>
        <w:ind w:left="720" w:right="662" w:hanging="720"/>
        <w:rPr>
          <w:i/>
          <w:sz w:val="21"/>
          <w:szCs w:val="21"/>
        </w:rPr>
      </w:pPr>
    </w:p>
    <w:p w14:paraId="2723F566" w14:textId="0ABCF85D" w:rsidR="00B179DC" w:rsidRPr="009929ED" w:rsidRDefault="00B179DC" w:rsidP="00B7521F">
      <w:pPr>
        <w:spacing w:before="120" w:after="120" w:line="276" w:lineRule="auto"/>
        <w:ind w:left="720" w:right="662" w:hanging="720"/>
        <w:rPr>
          <w:i/>
          <w:sz w:val="21"/>
          <w:szCs w:val="21"/>
        </w:rPr>
      </w:pPr>
      <w:bookmarkStart w:id="0" w:name="_GoBack"/>
      <w:bookmarkEnd w:id="0"/>
      <w:r w:rsidRPr="009929ED">
        <w:rPr>
          <w:i/>
          <w:sz w:val="21"/>
          <w:szCs w:val="21"/>
        </w:rPr>
        <w:t xml:space="preserve">Step 2: </w:t>
      </w:r>
      <w:r w:rsidR="004C5C1B">
        <w:rPr>
          <w:i/>
          <w:sz w:val="21"/>
          <w:szCs w:val="21"/>
        </w:rPr>
        <w:t xml:space="preserve"> </w:t>
      </w:r>
      <w:r w:rsidR="00363112">
        <w:rPr>
          <w:i/>
          <w:sz w:val="21"/>
          <w:szCs w:val="21"/>
        </w:rPr>
        <w:tab/>
      </w:r>
      <w:r w:rsidRPr="009929ED">
        <w:rPr>
          <w:i/>
          <w:sz w:val="21"/>
          <w:szCs w:val="21"/>
        </w:rPr>
        <w:t>Call the RESIG Telephonic Triage Nurse at (707) 836-7457.  The nurse will take the claim information over the phone and assist you in obtaining immediate medical care</w:t>
      </w:r>
      <w:r w:rsidR="00DA1014">
        <w:rPr>
          <w:i/>
          <w:sz w:val="21"/>
          <w:szCs w:val="21"/>
        </w:rPr>
        <w:t>,</w:t>
      </w:r>
      <w:r w:rsidRPr="009929ED">
        <w:rPr>
          <w:i/>
          <w:sz w:val="21"/>
          <w:szCs w:val="21"/>
        </w:rPr>
        <w:t xml:space="preserve"> if needed.</w:t>
      </w:r>
    </w:p>
    <w:p w14:paraId="298A046D" w14:textId="77777777" w:rsidR="00B179DC" w:rsidRPr="009929ED" w:rsidRDefault="00B179DC" w:rsidP="00363112">
      <w:pPr>
        <w:spacing w:after="120" w:line="276" w:lineRule="auto"/>
        <w:ind w:left="720" w:right="662" w:hanging="720"/>
        <w:rPr>
          <w:i/>
          <w:sz w:val="21"/>
          <w:szCs w:val="21"/>
        </w:rPr>
      </w:pPr>
      <w:r w:rsidRPr="009929ED">
        <w:rPr>
          <w:i/>
          <w:sz w:val="21"/>
          <w:szCs w:val="21"/>
        </w:rPr>
        <w:t xml:space="preserve">Step 3: </w:t>
      </w:r>
      <w:r w:rsidR="004C5C1B">
        <w:rPr>
          <w:i/>
          <w:sz w:val="21"/>
          <w:szCs w:val="21"/>
        </w:rPr>
        <w:t xml:space="preserve"> </w:t>
      </w:r>
      <w:r w:rsidR="00363112">
        <w:rPr>
          <w:i/>
          <w:sz w:val="21"/>
          <w:szCs w:val="21"/>
        </w:rPr>
        <w:tab/>
      </w:r>
      <w:r w:rsidR="004C5C1B">
        <w:rPr>
          <w:i/>
          <w:sz w:val="21"/>
          <w:szCs w:val="21"/>
        </w:rPr>
        <w:t>I</w:t>
      </w:r>
      <w:r w:rsidRPr="009929ED">
        <w:rPr>
          <w:i/>
          <w:sz w:val="21"/>
          <w:szCs w:val="21"/>
        </w:rPr>
        <w:t>f you require medical treatment, the RESIG nurse will preauthorize your visit to the Occupational Health Facility located nearest you.</w:t>
      </w:r>
    </w:p>
    <w:p w14:paraId="2ED8902E" w14:textId="337F95B3" w:rsidR="00B179DC" w:rsidRPr="009929ED" w:rsidRDefault="00B179DC" w:rsidP="00363112">
      <w:pPr>
        <w:spacing w:after="120" w:line="276" w:lineRule="auto"/>
        <w:ind w:left="720" w:right="662" w:hanging="720"/>
        <w:rPr>
          <w:i/>
          <w:sz w:val="21"/>
          <w:szCs w:val="21"/>
        </w:rPr>
      </w:pPr>
      <w:r w:rsidRPr="009929ED">
        <w:rPr>
          <w:i/>
          <w:sz w:val="21"/>
          <w:szCs w:val="21"/>
        </w:rPr>
        <w:t xml:space="preserve">Step 4: </w:t>
      </w:r>
      <w:r w:rsidR="004C5C1B">
        <w:rPr>
          <w:i/>
          <w:sz w:val="21"/>
          <w:szCs w:val="21"/>
        </w:rPr>
        <w:t xml:space="preserve"> </w:t>
      </w:r>
      <w:r w:rsidR="00363112">
        <w:rPr>
          <w:i/>
          <w:sz w:val="21"/>
          <w:szCs w:val="21"/>
        </w:rPr>
        <w:tab/>
      </w:r>
      <w:r w:rsidRPr="009929ED">
        <w:rPr>
          <w:i/>
          <w:sz w:val="21"/>
          <w:szCs w:val="21"/>
        </w:rPr>
        <w:t xml:space="preserve">Following medical treatment, return the Work Status Report form to </w:t>
      </w:r>
      <w:r w:rsidR="00A67184">
        <w:rPr>
          <w:i/>
          <w:sz w:val="21"/>
          <w:szCs w:val="21"/>
        </w:rPr>
        <w:t xml:space="preserve">the </w:t>
      </w:r>
      <w:r w:rsidRPr="009929ED">
        <w:rPr>
          <w:i/>
          <w:sz w:val="21"/>
          <w:szCs w:val="21"/>
        </w:rPr>
        <w:t>Human Resource</w:t>
      </w:r>
      <w:r w:rsidR="00A67184">
        <w:rPr>
          <w:i/>
          <w:sz w:val="21"/>
          <w:szCs w:val="21"/>
        </w:rPr>
        <w:t xml:space="preserve"> Services Department</w:t>
      </w:r>
      <w:r w:rsidRPr="009929ED">
        <w:rPr>
          <w:i/>
          <w:sz w:val="21"/>
          <w:szCs w:val="21"/>
        </w:rPr>
        <w:t xml:space="preserve"> and your </w:t>
      </w:r>
      <w:r w:rsidR="00DA1014">
        <w:rPr>
          <w:i/>
          <w:sz w:val="21"/>
          <w:szCs w:val="21"/>
        </w:rPr>
        <w:t>S</w:t>
      </w:r>
      <w:r w:rsidR="00DA1014" w:rsidRPr="009929ED">
        <w:rPr>
          <w:i/>
          <w:sz w:val="21"/>
          <w:szCs w:val="21"/>
        </w:rPr>
        <w:t>upervisor</w:t>
      </w:r>
      <w:r w:rsidRPr="009929ED">
        <w:rPr>
          <w:i/>
          <w:sz w:val="21"/>
          <w:szCs w:val="21"/>
        </w:rPr>
        <w:t>.</w:t>
      </w:r>
    </w:p>
    <w:p w14:paraId="45201299" w14:textId="77777777" w:rsidR="00B179DC" w:rsidRPr="009929ED" w:rsidRDefault="00363112" w:rsidP="00363112">
      <w:pPr>
        <w:spacing w:line="276" w:lineRule="auto"/>
        <w:ind w:left="720" w:right="662" w:hanging="720"/>
        <w:rPr>
          <w:i/>
          <w:sz w:val="21"/>
          <w:szCs w:val="21"/>
        </w:rPr>
      </w:pPr>
      <w:r>
        <w:rPr>
          <w:i/>
          <w:sz w:val="21"/>
          <w:szCs w:val="21"/>
        </w:rPr>
        <w:t>Step</w:t>
      </w:r>
      <w:r w:rsidR="00B179DC" w:rsidRPr="009929ED">
        <w:rPr>
          <w:i/>
          <w:sz w:val="21"/>
          <w:szCs w:val="21"/>
        </w:rPr>
        <w:t xml:space="preserve"> 5: </w:t>
      </w:r>
      <w:r w:rsidR="004C5C1B">
        <w:rPr>
          <w:i/>
          <w:sz w:val="21"/>
          <w:szCs w:val="21"/>
        </w:rPr>
        <w:t xml:space="preserve"> </w:t>
      </w:r>
      <w:r>
        <w:rPr>
          <w:i/>
          <w:sz w:val="21"/>
          <w:szCs w:val="21"/>
        </w:rPr>
        <w:tab/>
      </w:r>
      <w:r w:rsidR="00B179DC" w:rsidRPr="009929ED">
        <w:rPr>
          <w:i/>
          <w:sz w:val="21"/>
          <w:szCs w:val="21"/>
        </w:rPr>
        <w:t>You play an important role in your recovery.  Make the most of your medical treatment by attending you</w:t>
      </w:r>
      <w:r w:rsidR="008122EF">
        <w:rPr>
          <w:i/>
          <w:sz w:val="21"/>
          <w:szCs w:val="21"/>
        </w:rPr>
        <w:t>r</w:t>
      </w:r>
      <w:r w:rsidR="00B179DC" w:rsidRPr="009929ED">
        <w:rPr>
          <w:i/>
          <w:sz w:val="21"/>
          <w:szCs w:val="21"/>
        </w:rPr>
        <w:t xml:space="preserve"> scheduled appointments and following through with any medical treatment plans.</w:t>
      </w:r>
    </w:p>
    <w:p w14:paraId="25CB68AE" w14:textId="77777777" w:rsidR="00B75F1C" w:rsidRPr="000768C9" w:rsidRDefault="00B75F1C" w:rsidP="000768C9">
      <w:pPr>
        <w:pStyle w:val="Heading3"/>
      </w:pPr>
      <w:r w:rsidRPr="00C21F64">
        <w:t>Cal</w:t>
      </w:r>
      <w:r w:rsidR="00512B3F">
        <w:t>-</w:t>
      </w:r>
      <w:r w:rsidRPr="00C21F64">
        <w:t>OSHA Reporting</w:t>
      </w:r>
    </w:p>
    <w:p w14:paraId="077B9762" w14:textId="77777777" w:rsidR="00B75F1C" w:rsidRDefault="00B75F1C" w:rsidP="00C76B4E">
      <w:pPr>
        <w:widowControl/>
        <w:autoSpaceDE/>
        <w:autoSpaceDN/>
        <w:rPr>
          <w:sz w:val="21"/>
          <w:szCs w:val="21"/>
        </w:rPr>
      </w:pPr>
      <w:r>
        <w:rPr>
          <w:sz w:val="21"/>
          <w:szCs w:val="21"/>
        </w:rPr>
        <w:t>The reporting of work related injuries/illnesses is mandated by Workers’ Compensation Law and California Occupational Safety and Health Administration (Cal</w:t>
      </w:r>
      <w:r w:rsidR="00512B3F">
        <w:rPr>
          <w:sz w:val="21"/>
          <w:szCs w:val="21"/>
        </w:rPr>
        <w:t>-</w:t>
      </w:r>
      <w:r>
        <w:rPr>
          <w:sz w:val="21"/>
          <w:szCs w:val="21"/>
        </w:rPr>
        <w:t>OSHA) regulations.</w:t>
      </w:r>
    </w:p>
    <w:p w14:paraId="4B678061" w14:textId="6BB27C7E" w:rsidR="00B75F1C" w:rsidRDefault="00B75F1C" w:rsidP="00B7521F">
      <w:pPr>
        <w:widowControl/>
        <w:autoSpaceDE/>
        <w:autoSpaceDN/>
        <w:spacing w:before="120"/>
        <w:rPr>
          <w:sz w:val="21"/>
          <w:szCs w:val="21"/>
        </w:rPr>
      </w:pPr>
      <w:r>
        <w:rPr>
          <w:sz w:val="21"/>
          <w:szCs w:val="21"/>
        </w:rPr>
        <w:t>In the event of a serious injury (</w:t>
      </w:r>
      <w:r w:rsidR="00EC2F24">
        <w:rPr>
          <w:sz w:val="21"/>
          <w:szCs w:val="21"/>
        </w:rPr>
        <w:t xml:space="preserve">e.g., </w:t>
      </w:r>
      <w:r>
        <w:rPr>
          <w:sz w:val="21"/>
          <w:szCs w:val="21"/>
        </w:rPr>
        <w:t xml:space="preserve">one that might require </w:t>
      </w:r>
      <w:r w:rsidR="00EC2F24">
        <w:rPr>
          <w:sz w:val="21"/>
          <w:szCs w:val="21"/>
        </w:rPr>
        <w:t xml:space="preserve">in-patient </w:t>
      </w:r>
      <w:r>
        <w:rPr>
          <w:sz w:val="21"/>
          <w:szCs w:val="21"/>
        </w:rPr>
        <w:t>hospitalization</w:t>
      </w:r>
      <w:r w:rsidR="00EC2F24">
        <w:rPr>
          <w:sz w:val="21"/>
          <w:szCs w:val="21"/>
        </w:rPr>
        <w:t xml:space="preserve"> &gt; 24 hours, amputation, or permanent disfigurement</w:t>
      </w:r>
      <w:r>
        <w:rPr>
          <w:sz w:val="21"/>
          <w:szCs w:val="21"/>
        </w:rPr>
        <w:t>)</w:t>
      </w:r>
      <w:r w:rsidR="00EC2F24">
        <w:rPr>
          <w:sz w:val="21"/>
          <w:szCs w:val="21"/>
        </w:rPr>
        <w:t xml:space="preserve"> or </w:t>
      </w:r>
      <w:r w:rsidR="00893D86">
        <w:rPr>
          <w:sz w:val="21"/>
          <w:szCs w:val="21"/>
        </w:rPr>
        <w:t xml:space="preserve">the </w:t>
      </w:r>
      <w:r w:rsidR="00EC2F24">
        <w:rPr>
          <w:sz w:val="21"/>
          <w:szCs w:val="21"/>
        </w:rPr>
        <w:t>death of an employee,</w:t>
      </w:r>
      <w:r>
        <w:rPr>
          <w:sz w:val="21"/>
          <w:szCs w:val="21"/>
        </w:rPr>
        <w:t xml:space="preserve"> </w:t>
      </w:r>
      <w:r w:rsidR="00447BBE">
        <w:rPr>
          <w:sz w:val="21"/>
          <w:szCs w:val="21"/>
        </w:rPr>
        <w:t>SCOE is</w:t>
      </w:r>
      <w:r w:rsidR="00C67DA3">
        <w:rPr>
          <w:sz w:val="21"/>
          <w:szCs w:val="21"/>
        </w:rPr>
        <w:t xml:space="preserve"> required to </w:t>
      </w:r>
      <w:r w:rsidR="00BA488F">
        <w:rPr>
          <w:sz w:val="21"/>
          <w:szCs w:val="21"/>
        </w:rPr>
        <w:t>report to</w:t>
      </w:r>
      <w:r w:rsidR="00C67DA3">
        <w:rPr>
          <w:sz w:val="21"/>
          <w:szCs w:val="21"/>
        </w:rPr>
        <w:t xml:space="preserve"> Cal-OSHA </w:t>
      </w:r>
      <w:r>
        <w:rPr>
          <w:sz w:val="21"/>
          <w:szCs w:val="21"/>
        </w:rPr>
        <w:t>within 8 hours of the incident.  Reporting delays can result in Cal</w:t>
      </w:r>
      <w:r w:rsidR="00512B3F">
        <w:rPr>
          <w:sz w:val="21"/>
          <w:szCs w:val="21"/>
        </w:rPr>
        <w:t>-</w:t>
      </w:r>
      <w:r>
        <w:rPr>
          <w:sz w:val="21"/>
          <w:szCs w:val="21"/>
        </w:rPr>
        <w:t>OSHA fines.</w:t>
      </w:r>
    </w:p>
    <w:p w14:paraId="217E3331" w14:textId="533DEF6A" w:rsidR="00A41606" w:rsidRDefault="00A41606" w:rsidP="00B7521F">
      <w:pPr>
        <w:widowControl/>
        <w:autoSpaceDE/>
        <w:autoSpaceDN/>
        <w:spacing w:before="120"/>
        <w:rPr>
          <w:szCs w:val="24"/>
        </w:rPr>
      </w:pPr>
      <w:r w:rsidRPr="000F5E97">
        <w:rPr>
          <w:b/>
          <w:i/>
          <w:szCs w:val="24"/>
        </w:rPr>
        <w:t xml:space="preserve">Notice of </w:t>
      </w:r>
      <w:proofErr w:type="spellStart"/>
      <w:r w:rsidRPr="000F5E97">
        <w:rPr>
          <w:b/>
          <w:i/>
          <w:szCs w:val="24"/>
        </w:rPr>
        <w:t>Predesignation</w:t>
      </w:r>
      <w:proofErr w:type="spellEnd"/>
      <w:r w:rsidRPr="000F5E97">
        <w:rPr>
          <w:b/>
          <w:i/>
          <w:szCs w:val="24"/>
        </w:rPr>
        <w:t xml:space="preserve"> of Personal Physic</w:t>
      </w:r>
      <w:r>
        <w:rPr>
          <w:b/>
          <w:i/>
          <w:szCs w:val="24"/>
        </w:rPr>
        <w:t>i</w:t>
      </w:r>
      <w:r w:rsidRPr="000F5E97">
        <w:rPr>
          <w:b/>
          <w:i/>
          <w:szCs w:val="24"/>
        </w:rPr>
        <w:t>an</w:t>
      </w:r>
      <w:r w:rsidRPr="000F5E97">
        <w:rPr>
          <w:i/>
          <w:szCs w:val="24"/>
        </w:rPr>
        <w:t xml:space="preserve"> </w:t>
      </w:r>
      <w:r w:rsidRPr="000F5E97">
        <w:rPr>
          <w:szCs w:val="24"/>
        </w:rPr>
        <w:t>- If you wish to predesignate your physician (M</w:t>
      </w:r>
      <w:r w:rsidR="00360B04">
        <w:rPr>
          <w:szCs w:val="24"/>
        </w:rPr>
        <w:t>.</w:t>
      </w:r>
      <w:r w:rsidRPr="000F5E97">
        <w:rPr>
          <w:szCs w:val="24"/>
        </w:rPr>
        <w:t>D</w:t>
      </w:r>
      <w:r w:rsidR="00360B04">
        <w:rPr>
          <w:szCs w:val="24"/>
        </w:rPr>
        <w:t>.</w:t>
      </w:r>
      <w:r w:rsidRPr="000F5E97">
        <w:rPr>
          <w:szCs w:val="24"/>
        </w:rPr>
        <w:t>), doctor of osteopathic medicine (D.O.), or medical group for purposes of providing medical care for a work-related injury</w:t>
      </w:r>
      <w:r w:rsidR="00360B04">
        <w:rPr>
          <w:szCs w:val="24"/>
        </w:rPr>
        <w:t xml:space="preserve"> or</w:t>
      </w:r>
      <w:r w:rsidRPr="000F5E97">
        <w:rPr>
          <w:szCs w:val="24"/>
        </w:rPr>
        <w:t xml:space="preserve"> illness,  </w:t>
      </w:r>
      <w:r w:rsidR="00360B04">
        <w:rPr>
          <w:szCs w:val="24"/>
        </w:rPr>
        <w:t xml:space="preserve">you must </w:t>
      </w:r>
      <w:r w:rsidRPr="000F5E97">
        <w:rPr>
          <w:szCs w:val="24"/>
        </w:rPr>
        <w:t>complete</w:t>
      </w:r>
      <w:r w:rsidR="00C40830">
        <w:rPr>
          <w:szCs w:val="24"/>
        </w:rPr>
        <w:t xml:space="preserve"> and return</w:t>
      </w:r>
      <w:r w:rsidRPr="000F5E97">
        <w:rPr>
          <w:szCs w:val="24"/>
        </w:rPr>
        <w:t xml:space="preserve"> </w:t>
      </w:r>
      <w:r w:rsidR="0068253B">
        <w:rPr>
          <w:szCs w:val="24"/>
        </w:rPr>
        <w:t xml:space="preserve">a </w:t>
      </w:r>
      <w:proofErr w:type="spellStart"/>
      <w:r w:rsidR="0068253B">
        <w:rPr>
          <w:szCs w:val="24"/>
        </w:rPr>
        <w:t>Predesignation</w:t>
      </w:r>
      <w:proofErr w:type="spellEnd"/>
      <w:r w:rsidR="0068253B">
        <w:rPr>
          <w:szCs w:val="24"/>
        </w:rPr>
        <w:t xml:space="preserve"> F</w:t>
      </w:r>
      <w:r w:rsidRPr="000F5E97">
        <w:rPr>
          <w:szCs w:val="24"/>
        </w:rPr>
        <w:t>orm</w:t>
      </w:r>
      <w:r w:rsidR="00C40830">
        <w:rPr>
          <w:szCs w:val="24"/>
        </w:rPr>
        <w:t xml:space="preserve"> to the Human Resources Services Department</w:t>
      </w:r>
      <w:r w:rsidR="00360B04">
        <w:rPr>
          <w:szCs w:val="24"/>
        </w:rPr>
        <w:t xml:space="preserve"> </w:t>
      </w:r>
      <w:r w:rsidR="00360B04">
        <w:rPr>
          <w:i/>
          <w:szCs w:val="24"/>
        </w:rPr>
        <w:t>before</w:t>
      </w:r>
      <w:r w:rsidR="00360B04">
        <w:rPr>
          <w:szCs w:val="24"/>
        </w:rPr>
        <w:t xml:space="preserve"> you are injured</w:t>
      </w:r>
      <w:r w:rsidR="0068253B">
        <w:rPr>
          <w:szCs w:val="24"/>
        </w:rPr>
        <w:t>.  (A</w:t>
      </w:r>
      <w:r w:rsidRPr="000F5E97">
        <w:rPr>
          <w:szCs w:val="24"/>
        </w:rPr>
        <w:t xml:space="preserve">vailable </w:t>
      </w:r>
      <w:r w:rsidR="0068253B">
        <w:rPr>
          <w:szCs w:val="24"/>
        </w:rPr>
        <w:t xml:space="preserve">in Human Resource Services Department or </w:t>
      </w:r>
      <w:r w:rsidRPr="000F5E97">
        <w:rPr>
          <w:szCs w:val="24"/>
        </w:rPr>
        <w:t xml:space="preserve">at </w:t>
      </w:r>
      <w:hyperlink r:id="rId8" w:history="1">
        <w:r w:rsidRPr="000F5E97">
          <w:rPr>
            <w:rStyle w:val="Hyperlink"/>
            <w:szCs w:val="24"/>
          </w:rPr>
          <w:t>www.scoe.org</w:t>
        </w:r>
      </w:hyperlink>
      <w:r w:rsidRPr="000F5E97">
        <w:rPr>
          <w:szCs w:val="24"/>
        </w:rPr>
        <w:t>, under the SCOE Employee Center, Policies and Forms</w:t>
      </w:r>
      <w:r w:rsidR="0068253B">
        <w:rPr>
          <w:szCs w:val="24"/>
        </w:rPr>
        <w:t>, Human Resources</w:t>
      </w:r>
      <w:r w:rsidRPr="000F5E97">
        <w:rPr>
          <w:szCs w:val="24"/>
        </w:rPr>
        <w:t>.)</w:t>
      </w:r>
    </w:p>
    <w:p w14:paraId="71AA0959" w14:textId="77777777" w:rsidR="00A146FF" w:rsidRPr="002867F9" w:rsidRDefault="00A146FF" w:rsidP="00B7521F">
      <w:pPr>
        <w:spacing w:before="120"/>
        <w:ind w:left="-29"/>
        <w:rPr>
          <w:szCs w:val="24"/>
        </w:rPr>
      </w:pPr>
      <w:r>
        <w:rPr>
          <w:szCs w:val="24"/>
        </w:rPr>
        <w:t>If you have not predesignated your personal physician, t</w:t>
      </w:r>
      <w:r w:rsidRPr="004F3341">
        <w:rPr>
          <w:szCs w:val="24"/>
        </w:rPr>
        <w:t>he claims administrator has the right to select your treating doctor for the first 30 days after your employer knows that you were injured. After the first 30 days, you may be treated by a physician of your choice or at a facility of your choice within a reasonable geographic area.</w:t>
      </w:r>
    </w:p>
    <w:p w14:paraId="586C2D33" w14:textId="0A169079" w:rsidR="00A41606" w:rsidRPr="000F5E97" w:rsidRDefault="00A41606" w:rsidP="00B7521F">
      <w:pPr>
        <w:spacing w:before="120"/>
        <w:rPr>
          <w:i/>
          <w:szCs w:val="24"/>
        </w:rPr>
      </w:pPr>
      <w:r w:rsidRPr="000F5E97">
        <w:rPr>
          <w:b/>
          <w:i/>
          <w:szCs w:val="24"/>
        </w:rPr>
        <w:t>Please note:</w:t>
      </w:r>
      <w:r w:rsidRPr="000F5E97">
        <w:rPr>
          <w:i/>
          <w:szCs w:val="24"/>
        </w:rPr>
        <w:t xml:space="preserve">  If you are a member of Kaiser Permanente, it is not necessary for you to predesignate your primary care physician. Kaiser's policy is to refer patients with work-related injuries to their Occupational Health Centers for treatment.</w:t>
      </w:r>
    </w:p>
    <w:p w14:paraId="58E1E8E6" w14:textId="2C6F4362" w:rsidR="00A41606" w:rsidRPr="000F5E97" w:rsidRDefault="00A41606" w:rsidP="00B7521F">
      <w:pPr>
        <w:widowControl/>
        <w:autoSpaceDE/>
        <w:autoSpaceDN/>
        <w:spacing w:before="120"/>
        <w:rPr>
          <w:i/>
          <w:szCs w:val="24"/>
        </w:rPr>
      </w:pPr>
      <w:r w:rsidRPr="000F5E97">
        <w:rPr>
          <w:b/>
          <w:i/>
          <w:szCs w:val="24"/>
        </w:rPr>
        <w:t>Notice of Personal Chiropractor or Personal Acupuncturist</w:t>
      </w:r>
      <w:r w:rsidRPr="000F5E97">
        <w:rPr>
          <w:i/>
          <w:szCs w:val="24"/>
        </w:rPr>
        <w:t xml:space="preserve"> - </w:t>
      </w:r>
      <w:r w:rsidR="000D1284" w:rsidRPr="000D1284">
        <w:rPr>
          <w:szCs w:val="24"/>
        </w:rPr>
        <w:t>If you wish to be eligible to transfer care to your personal chiropractor or acupuncturist</w:t>
      </w:r>
      <w:r w:rsidR="000D1284">
        <w:rPr>
          <w:szCs w:val="24"/>
        </w:rPr>
        <w:t xml:space="preserve"> after a work-related illness or injury</w:t>
      </w:r>
      <w:r w:rsidR="000D1284" w:rsidRPr="000D1284">
        <w:rPr>
          <w:szCs w:val="24"/>
        </w:rPr>
        <w:t xml:space="preserve">, you must provide </w:t>
      </w:r>
      <w:r w:rsidR="000D1284" w:rsidRPr="000D1284">
        <w:t>SC</w:t>
      </w:r>
      <w:r w:rsidR="000D1284">
        <w:t xml:space="preserve">OE with the individual’s name in advance of any such injury or illness. </w:t>
      </w:r>
      <w:r w:rsidR="00EC2F24">
        <w:t>If this information is not provided in advance of your illness or injury, y</w:t>
      </w:r>
      <w:r w:rsidR="000D1284">
        <w:t xml:space="preserve">ou may be eligible to transfer care after you first see a doctor chosen by SCOE’s workers’ comp claims administrator. </w:t>
      </w:r>
      <w:r w:rsidRPr="000F5E97">
        <w:rPr>
          <w:szCs w:val="24"/>
        </w:rPr>
        <w:t>Please complete th</w:t>
      </w:r>
      <w:r w:rsidR="0068253B">
        <w:rPr>
          <w:szCs w:val="24"/>
        </w:rPr>
        <w:t xml:space="preserve">e </w:t>
      </w:r>
      <w:proofErr w:type="spellStart"/>
      <w:r w:rsidR="0068253B" w:rsidRPr="0068253B">
        <w:rPr>
          <w:szCs w:val="24"/>
        </w:rPr>
        <w:t>Predesignation</w:t>
      </w:r>
      <w:proofErr w:type="spellEnd"/>
      <w:r w:rsidR="0068253B" w:rsidRPr="0068253B">
        <w:rPr>
          <w:szCs w:val="24"/>
        </w:rPr>
        <w:t xml:space="preserve"> Form</w:t>
      </w:r>
      <w:r w:rsidR="0068253B">
        <w:rPr>
          <w:szCs w:val="24"/>
        </w:rPr>
        <w:t xml:space="preserve"> </w:t>
      </w:r>
      <w:r w:rsidRPr="000F5E97">
        <w:rPr>
          <w:szCs w:val="24"/>
        </w:rPr>
        <w:t xml:space="preserve">in the event you may want to transfer care for a work-related injury to your personal chiropractor or acupuncturist.  (Available at </w:t>
      </w:r>
      <w:hyperlink r:id="rId9" w:history="1">
        <w:r w:rsidRPr="000F5E97">
          <w:rPr>
            <w:rStyle w:val="Hyperlink"/>
            <w:szCs w:val="24"/>
          </w:rPr>
          <w:t>www.scoe.org</w:t>
        </w:r>
      </w:hyperlink>
      <w:r w:rsidRPr="000F5E97">
        <w:rPr>
          <w:szCs w:val="24"/>
        </w:rPr>
        <w:t>, under the SCOE Employee Center, Policies and Forms</w:t>
      </w:r>
      <w:r w:rsidR="0068253B">
        <w:rPr>
          <w:szCs w:val="24"/>
        </w:rPr>
        <w:t>, Human Resources</w:t>
      </w:r>
      <w:r w:rsidRPr="000F5E97">
        <w:rPr>
          <w:szCs w:val="24"/>
        </w:rPr>
        <w:t>.)</w:t>
      </w:r>
    </w:p>
    <w:p w14:paraId="71516A2B" w14:textId="4378C3E5" w:rsidR="00C76B4E" w:rsidRPr="000F5E97" w:rsidRDefault="00A41606" w:rsidP="00B7521F">
      <w:pPr>
        <w:spacing w:before="120"/>
        <w:rPr>
          <w:szCs w:val="24"/>
        </w:rPr>
      </w:pPr>
      <w:r w:rsidRPr="000F5E97">
        <w:rPr>
          <w:szCs w:val="24"/>
        </w:rPr>
        <w:t xml:space="preserve">Please return completed </w:t>
      </w:r>
      <w:proofErr w:type="spellStart"/>
      <w:r w:rsidR="004C5C1B" w:rsidRPr="004C5C1B">
        <w:rPr>
          <w:szCs w:val="24"/>
        </w:rPr>
        <w:t>Predesignation</w:t>
      </w:r>
      <w:proofErr w:type="spellEnd"/>
      <w:r w:rsidR="004C5C1B" w:rsidRPr="004C5C1B">
        <w:rPr>
          <w:szCs w:val="24"/>
        </w:rPr>
        <w:t xml:space="preserve"> Form</w:t>
      </w:r>
      <w:r w:rsidR="004C5C1B">
        <w:rPr>
          <w:szCs w:val="24"/>
        </w:rPr>
        <w:t>s</w:t>
      </w:r>
      <w:r w:rsidRPr="000F5E97">
        <w:rPr>
          <w:szCs w:val="24"/>
        </w:rPr>
        <w:t xml:space="preserve"> to Human Resource</w:t>
      </w:r>
      <w:r w:rsidR="00C76B4E">
        <w:rPr>
          <w:szCs w:val="24"/>
        </w:rPr>
        <w:t xml:space="preserve"> Service</w:t>
      </w:r>
      <w:r w:rsidRPr="000F5E97">
        <w:rPr>
          <w:szCs w:val="24"/>
        </w:rPr>
        <w:t>s</w:t>
      </w:r>
      <w:r w:rsidR="002E281C">
        <w:rPr>
          <w:szCs w:val="24"/>
        </w:rPr>
        <w:t xml:space="preserve"> Department</w:t>
      </w:r>
      <w:r w:rsidRPr="000F5E97">
        <w:rPr>
          <w:szCs w:val="24"/>
        </w:rPr>
        <w:t xml:space="preserve">. </w:t>
      </w:r>
    </w:p>
    <w:p w14:paraId="65096AEF" w14:textId="4463F252" w:rsidR="00EC2F24" w:rsidRPr="00EC2F24" w:rsidRDefault="00EC2F24" w:rsidP="00B7521F">
      <w:pPr>
        <w:spacing w:before="240"/>
        <w:rPr>
          <w:sz w:val="20"/>
        </w:rPr>
      </w:pPr>
      <w:r w:rsidRPr="00EC2F24">
        <w:rPr>
          <w:sz w:val="20"/>
        </w:rPr>
        <w:t xml:space="preserve">More information can be found in Administrative Regulation 4157.1 – </w:t>
      </w:r>
      <w:hyperlink r:id="rId10" w:history="1">
        <w:r w:rsidRPr="00F41DD1">
          <w:rPr>
            <w:rStyle w:val="Hyperlink"/>
            <w:sz w:val="20"/>
          </w:rPr>
          <w:t>Work-Related Injuries and Administrative Regulation</w:t>
        </w:r>
      </w:hyperlink>
      <w:r w:rsidRPr="00EC2F24">
        <w:rPr>
          <w:sz w:val="20"/>
        </w:rPr>
        <w:t xml:space="preserve"> 4161.11 – </w:t>
      </w:r>
      <w:hyperlink r:id="rId11" w:history="1">
        <w:r w:rsidRPr="00F41DD1">
          <w:rPr>
            <w:rStyle w:val="Hyperlink"/>
            <w:sz w:val="20"/>
          </w:rPr>
          <w:t>Industrial Accident/Illness Leave</w:t>
        </w:r>
      </w:hyperlink>
      <w:r w:rsidRPr="00EC2F24">
        <w:rPr>
          <w:sz w:val="20"/>
        </w:rPr>
        <w:t>.</w:t>
      </w:r>
    </w:p>
    <w:sectPr w:rsidR="00EC2F24" w:rsidRPr="00EC2F24" w:rsidSect="00C76B4E">
      <w:footerReference w:type="default" r:id="rId12"/>
      <w:type w:val="continuous"/>
      <w:pgSz w:w="12240" w:h="15840"/>
      <w:pgMar w:top="720" w:right="1080" w:bottom="274" w:left="1699" w:header="0" w:footer="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ADD9F" w14:textId="77777777" w:rsidR="00FD6F29" w:rsidRDefault="00FD6F29" w:rsidP="000D1842">
      <w:r>
        <w:separator/>
      </w:r>
    </w:p>
  </w:endnote>
  <w:endnote w:type="continuationSeparator" w:id="0">
    <w:p w14:paraId="767FA94E" w14:textId="77777777" w:rsidR="00FD6F29" w:rsidRDefault="00FD6F29" w:rsidP="000D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72242"/>
      <w:docPartObj>
        <w:docPartGallery w:val="Page Numbers (Bottom of Page)"/>
        <w:docPartUnique/>
      </w:docPartObj>
    </w:sdtPr>
    <w:sdtEndPr/>
    <w:sdtContent>
      <w:sdt>
        <w:sdtPr>
          <w:id w:val="1728636285"/>
          <w:docPartObj>
            <w:docPartGallery w:val="Page Numbers (Top of Page)"/>
            <w:docPartUnique/>
          </w:docPartObj>
        </w:sdtPr>
        <w:sdtEndPr/>
        <w:sdtContent>
          <w:p w14:paraId="76BFAC3F" w14:textId="3D5E24CF" w:rsidR="00C76B4E" w:rsidRDefault="00C76B4E">
            <w:pPr>
              <w:pStyle w:val="Footer"/>
              <w:jc w:val="center"/>
            </w:pPr>
            <w:r w:rsidRPr="00C76B4E">
              <w:t xml:space="preserve">Page </w:t>
            </w:r>
            <w:r w:rsidRPr="00C76B4E">
              <w:rPr>
                <w:bCs/>
                <w:sz w:val="24"/>
                <w:szCs w:val="24"/>
              </w:rPr>
              <w:fldChar w:fldCharType="begin"/>
            </w:r>
            <w:r w:rsidRPr="00C76B4E">
              <w:rPr>
                <w:bCs/>
              </w:rPr>
              <w:instrText xml:space="preserve"> PAGE </w:instrText>
            </w:r>
            <w:r w:rsidRPr="00C76B4E">
              <w:rPr>
                <w:bCs/>
                <w:sz w:val="24"/>
                <w:szCs w:val="24"/>
              </w:rPr>
              <w:fldChar w:fldCharType="separate"/>
            </w:r>
            <w:r w:rsidR="00D56E7E">
              <w:rPr>
                <w:bCs/>
                <w:noProof/>
              </w:rPr>
              <w:t>2</w:t>
            </w:r>
            <w:r w:rsidRPr="00C76B4E">
              <w:rPr>
                <w:bCs/>
                <w:sz w:val="24"/>
                <w:szCs w:val="24"/>
              </w:rPr>
              <w:fldChar w:fldCharType="end"/>
            </w:r>
            <w:r w:rsidRPr="00C76B4E">
              <w:t xml:space="preserve"> of </w:t>
            </w:r>
            <w:r w:rsidRPr="00C76B4E">
              <w:rPr>
                <w:bCs/>
                <w:sz w:val="24"/>
                <w:szCs w:val="24"/>
              </w:rPr>
              <w:fldChar w:fldCharType="begin"/>
            </w:r>
            <w:r w:rsidRPr="00C76B4E">
              <w:rPr>
                <w:bCs/>
              </w:rPr>
              <w:instrText xml:space="preserve"> NUMPAGES  </w:instrText>
            </w:r>
            <w:r w:rsidRPr="00C76B4E">
              <w:rPr>
                <w:bCs/>
                <w:sz w:val="24"/>
                <w:szCs w:val="24"/>
              </w:rPr>
              <w:fldChar w:fldCharType="separate"/>
            </w:r>
            <w:r w:rsidR="00D56E7E">
              <w:rPr>
                <w:bCs/>
                <w:noProof/>
              </w:rPr>
              <w:t>2</w:t>
            </w:r>
            <w:r w:rsidRPr="00C76B4E">
              <w:rPr>
                <w:bCs/>
                <w:sz w:val="24"/>
                <w:szCs w:val="24"/>
              </w:rPr>
              <w:fldChar w:fldCharType="end"/>
            </w:r>
          </w:p>
        </w:sdtContent>
      </w:sdt>
    </w:sdtContent>
  </w:sdt>
  <w:p w14:paraId="323FD4D0" w14:textId="77777777" w:rsidR="00C76B4E" w:rsidRDefault="00C76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0C5B" w14:textId="77777777" w:rsidR="00FD6F29" w:rsidRDefault="00FD6F29" w:rsidP="000D1842">
      <w:r>
        <w:separator/>
      </w:r>
    </w:p>
  </w:footnote>
  <w:footnote w:type="continuationSeparator" w:id="0">
    <w:p w14:paraId="527D9F15" w14:textId="77777777" w:rsidR="00FD6F29" w:rsidRDefault="00FD6F29" w:rsidP="000D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FC70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40C2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D068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1A2B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E2F9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5E4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2CDC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98E3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ECD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42C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5120B6"/>
    <w:multiLevelType w:val="hybridMultilevel"/>
    <w:tmpl w:val="2AD20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506A6"/>
    <w:multiLevelType w:val="hybridMultilevel"/>
    <w:tmpl w:val="7B6A200C"/>
    <w:lvl w:ilvl="0" w:tplc="CF2EC8B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E4007"/>
    <w:multiLevelType w:val="hybridMultilevel"/>
    <w:tmpl w:val="2D626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C661B"/>
    <w:multiLevelType w:val="hybridMultilevel"/>
    <w:tmpl w:val="8A2E9A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82605"/>
    <w:multiLevelType w:val="hybridMultilevel"/>
    <w:tmpl w:val="417A406E"/>
    <w:lvl w:ilvl="0" w:tplc="16923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13"/>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23"/>
    <w:rsid w:val="000768C9"/>
    <w:rsid w:val="000D1284"/>
    <w:rsid w:val="000D1842"/>
    <w:rsid w:val="000D6B99"/>
    <w:rsid w:val="000E212C"/>
    <w:rsid w:val="00132154"/>
    <w:rsid w:val="0016659A"/>
    <w:rsid w:val="0018071D"/>
    <w:rsid w:val="00191D13"/>
    <w:rsid w:val="001C17F1"/>
    <w:rsid w:val="00203278"/>
    <w:rsid w:val="00237D0F"/>
    <w:rsid w:val="002512DC"/>
    <w:rsid w:val="002805FB"/>
    <w:rsid w:val="002867F9"/>
    <w:rsid w:val="002E281C"/>
    <w:rsid w:val="002F11B9"/>
    <w:rsid w:val="002F6916"/>
    <w:rsid w:val="00335D7D"/>
    <w:rsid w:val="00360B04"/>
    <w:rsid w:val="00363112"/>
    <w:rsid w:val="00367D0A"/>
    <w:rsid w:val="00377D93"/>
    <w:rsid w:val="003D31A4"/>
    <w:rsid w:val="003F120A"/>
    <w:rsid w:val="00431859"/>
    <w:rsid w:val="00447BBE"/>
    <w:rsid w:val="004A2998"/>
    <w:rsid w:val="004C5C1B"/>
    <w:rsid w:val="004F3341"/>
    <w:rsid w:val="00512B3F"/>
    <w:rsid w:val="005355FE"/>
    <w:rsid w:val="0055527D"/>
    <w:rsid w:val="005728C4"/>
    <w:rsid w:val="005A45BE"/>
    <w:rsid w:val="00602E88"/>
    <w:rsid w:val="006059FD"/>
    <w:rsid w:val="0062491B"/>
    <w:rsid w:val="00633B40"/>
    <w:rsid w:val="00654350"/>
    <w:rsid w:val="0068253B"/>
    <w:rsid w:val="006A1238"/>
    <w:rsid w:val="006A311B"/>
    <w:rsid w:val="006B3023"/>
    <w:rsid w:val="006E0377"/>
    <w:rsid w:val="007D1B29"/>
    <w:rsid w:val="007F25DE"/>
    <w:rsid w:val="007F38D4"/>
    <w:rsid w:val="008122EF"/>
    <w:rsid w:val="0081708A"/>
    <w:rsid w:val="0082148B"/>
    <w:rsid w:val="0088395D"/>
    <w:rsid w:val="00893D86"/>
    <w:rsid w:val="008B4E48"/>
    <w:rsid w:val="008B626A"/>
    <w:rsid w:val="008D1F3F"/>
    <w:rsid w:val="0093123A"/>
    <w:rsid w:val="009732B4"/>
    <w:rsid w:val="009D37B6"/>
    <w:rsid w:val="009E63C1"/>
    <w:rsid w:val="00A10E39"/>
    <w:rsid w:val="00A12C2B"/>
    <w:rsid w:val="00A146FF"/>
    <w:rsid w:val="00A20EE1"/>
    <w:rsid w:val="00A4050D"/>
    <w:rsid w:val="00A41606"/>
    <w:rsid w:val="00A67184"/>
    <w:rsid w:val="00AA7CD0"/>
    <w:rsid w:val="00B179DC"/>
    <w:rsid w:val="00B20424"/>
    <w:rsid w:val="00B7521F"/>
    <w:rsid w:val="00B75F1C"/>
    <w:rsid w:val="00B83C6A"/>
    <w:rsid w:val="00BA488F"/>
    <w:rsid w:val="00C21F64"/>
    <w:rsid w:val="00C40830"/>
    <w:rsid w:val="00C53198"/>
    <w:rsid w:val="00C67DA3"/>
    <w:rsid w:val="00C76B4E"/>
    <w:rsid w:val="00C861A9"/>
    <w:rsid w:val="00CE6C6C"/>
    <w:rsid w:val="00CF0029"/>
    <w:rsid w:val="00D05817"/>
    <w:rsid w:val="00D303CF"/>
    <w:rsid w:val="00D30BA8"/>
    <w:rsid w:val="00D56E7E"/>
    <w:rsid w:val="00DA1014"/>
    <w:rsid w:val="00DA2AE1"/>
    <w:rsid w:val="00DA45B7"/>
    <w:rsid w:val="00DC0CEE"/>
    <w:rsid w:val="00EC2F24"/>
    <w:rsid w:val="00EC7C83"/>
    <w:rsid w:val="00F168D3"/>
    <w:rsid w:val="00F20771"/>
    <w:rsid w:val="00F41DD1"/>
    <w:rsid w:val="00F666FD"/>
    <w:rsid w:val="00FA2904"/>
    <w:rsid w:val="00FD6F29"/>
    <w:rsid w:val="00FF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4DC1F"/>
  <w15:docId w15:val="{B2FA69DD-D35E-457C-ABE1-AE6E2021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eastAsia="Myriad Pro" w:hAnsi="Myriad Pro" w:cs="Myriad Pro"/>
      <w:lang w:bidi="en-US"/>
    </w:rPr>
  </w:style>
  <w:style w:type="paragraph" w:styleId="Heading1">
    <w:name w:val="heading 1"/>
    <w:basedOn w:val="Heading2"/>
    <w:next w:val="Normal"/>
    <w:link w:val="Heading1Char"/>
    <w:uiPriority w:val="9"/>
    <w:qFormat/>
    <w:rsid w:val="000768C9"/>
    <w:pPr>
      <w:outlineLvl w:val="0"/>
    </w:pPr>
  </w:style>
  <w:style w:type="paragraph" w:styleId="Heading2">
    <w:name w:val="heading 2"/>
    <w:basedOn w:val="Normal"/>
    <w:next w:val="Normal"/>
    <w:link w:val="Heading2Char"/>
    <w:uiPriority w:val="9"/>
    <w:unhideWhenUsed/>
    <w:qFormat/>
    <w:rsid w:val="00B7521F"/>
    <w:pPr>
      <w:spacing w:after="120"/>
      <w:outlineLvl w:val="1"/>
    </w:pPr>
    <w:rPr>
      <w:i/>
      <w:sz w:val="36"/>
      <w:szCs w:val="36"/>
    </w:rPr>
  </w:style>
  <w:style w:type="paragraph" w:styleId="Heading3">
    <w:name w:val="heading 3"/>
    <w:basedOn w:val="Normal"/>
    <w:next w:val="Normal"/>
    <w:link w:val="Heading3Char"/>
    <w:uiPriority w:val="9"/>
    <w:unhideWhenUsed/>
    <w:qFormat/>
    <w:rsid w:val="000768C9"/>
    <w:pPr>
      <w:widowControl/>
      <w:autoSpaceDE/>
      <w:autoSpaceDN/>
      <w:spacing w:before="120" w:after="120"/>
      <w:outlineLvl w:val="2"/>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D1842"/>
    <w:pPr>
      <w:tabs>
        <w:tab w:val="center" w:pos="4680"/>
        <w:tab w:val="right" w:pos="9360"/>
      </w:tabs>
    </w:pPr>
  </w:style>
  <w:style w:type="character" w:customStyle="1" w:styleId="HeaderChar">
    <w:name w:val="Header Char"/>
    <w:basedOn w:val="DefaultParagraphFont"/>
    <w:link w:val="Header"/>
    <w:uiPriority w:val="99"/>
    <w:rsid w:val="000D1842"/>
    <w:rPr>
      <w:rFonts w:ascii="Myriad Pro" w:eastAsia="Myriad Pro" w:hAnsi="Myriad Pro" w:cs="Myriad Pro"/>
      <w:lang w:bidi="en-US"/>
    </w:rPr>
  </w:style>
  <w:style w:type="paragraph" w:styleId="Footer">
    <w:name w:val="footer"/>
    <w:basedOn w:val="Normal"/>
    <w:link w:val="FooterChar"/>
    <w:uiPriority w:val="99"/>
    <w:unhideWhenUsed/>
    <w:rsid w:val="000D1842"/>
    <w:pPr>
      <w:tabs>
        <w:tab w:val="center" w:pos="4680"/>
        <w:tab w:val="right" w:pos="9360"/>
      </w:tabs>
    </w:pPr>
  </w:style>
  <w:style w:type="character" w:customStyle="1" w:styleId="FooterChar">
    <w:name w:val="Footer Char"/>
    <w:basedOn w:val="DefaultParagraphFont"/>
    <w:link w:val="Footer"/>
    <w:uiPriority w:val="99"/>
    <w:rsid w:val="000D1842"/>
    <w:rPr>
      <w:rFonts w:ascii="Myriad Pro" w:eastAsia="Myriad Pro" w:hAnsi="Myriad Pro" w:cs="Myriad Pro"/>
      <w:lang w:bidi="en-US"/>
    </w:rPr>
  </w:style>
  <w:style w:type="paragraph" w:styleId="Title">
    <w:name w:val="Title"/>
    <w:basedOn w:val="Heading1"/>
    <w:link w:val="TitleChar"/>
    <w:qFormat/>
    <w:rsid w:val="000768C9"/>
    <w:pPr>
      <w:spacing w:before="480"/>
    </w:pPr>
  </w:style>
  <w:style w:type="character" w:customStyle="1" w:styleId="TitleChar">
    <w:name w:val="Title Char"/>
    <w:basedOn w:val="DefaultParagraphFont"/>
    <w:link w:val="Title"/>
    <w:rsid w:val="000768C9"/>
    <w:rPr>
      <w:rFonts w:ascii="Myriad Pro" w:eastAsia="Myriad Pro" w:hAnsi="Myriad Pro" w:cs="Myriad Pro"/>
      <w:b/>
      <w:bCs/>
      <w:sz w:val="43"/>
      <w:szCs w:val="43"/>
      <w:lang w:bidi="en-US"/>
    </w:rPr>
  </w:style>
  <w:style w:type="character" w:styleId="Hyperlink">
    <w:name w:val="Hyperlink"/>
    <w:rsid w:val="009732B4"/>
    <w:rPr>
      <w:color w:val="0000FF"/>
      <w:u w:val="single"/>
    </w:rPr>
  </w:style>
  <w:style w:type="character" w:styleId="CommentReference">
    <w:name w:val="annotation reference"/>
    <w:basedOn w:val="DefaultParagraphFont"/>
    <w:uiPriority w:val="99"/>
    <w:semiHidden/>
    <w:unhideWhenUsed/>
    <w:rsid w:val="00CE6C6C"/>
    <w:rPr>
      <w:sz w:val="16"/>
      <w:szCs w:val="16"/>
    </w:rPr>
  </w:style>
  <w:style w:type="paragraph" w:styleId="CommentText">
    <w:name w:val="annotation text"/>
    <w:basedOn w:val="Normal"/>
    <w:link w:val="CommentTextChar"/>
    <w:uiPriority w:val="99"/>
    <w:semiHidden/>
    <w:unhideWhenUsed/>
    <w:rsid w:val="00CE6C6C"/>
    <w:rPr>
      <w:sz w:val="20"/>
      <w:szCs w:val="20"/>
    </w:rPr>
  </w:style>
  <w:style w:type="character" w:customStyle="1" w:styleId="CommentTextChar">
    <w:name w:val="Comment Text Char"/>
    <w:basedOn w:val="DefaultParagraphFont"/>
    <w:link w:val="CommentText"/>
    <w:uiPriority w:val="99"/>
    <w:semiHidden/>
    <w:rsid w:val="00CE6C6C"/>
    <w:rPr>
      <w:rFonts w:ascii="Myriad Pro" w:eastAsia="Myriad Pro" w:hAnsi="Myriad Pro" w:cs="Myriad Pro"/>
      <w:sz w:val="20"/>
      <w:szCs w:val="20"/>
      <w:lang w:bidi="en-US"/>
    </w:rPr>
  </w:style>
  <w:style w:type="paragraph" w:styleId="CommentSubject">
    <w:name w:val="annotation subject"/>
    <w:basedOn w:val="CommentText"/>
    <w:next w:val="CommentText"/>
    <w:link w:val="CommentSubjectChar"/>
    <w:uiPriority w:val="99"/>
    <w:semiHidden/>
    <w:unhideWhenUsed/>
    <w:rsid w:val="00CE6C6C"/>
    <w:rPr>
      <w:b/>
      <w:bCs/>
    </w:rPr>
  </w:style>
  <w:style w:type="character" w:customStyle="1" w:styleId="CommentSubjectChar">
    <w:name w:val="Comment Subject Char"/>
    <w:basedOn w:val="CommentTextChar"/>
    <w:link w:val="CommentSubject"/>
    <w:uiPriority w:val="99"/>
    <w:semiHidden/>
    <w:rsid w:val="00CE6C6C"/>
    <w:rPr>
      <w:rFonts w:ascii="Myriad Pro" w:eastAsia="Myriad Pro" w:hAnsi="Myriad Pro" w:cs="Myriad Pro"/>
      <w:b/>
      <w:bCs/>
      <w:sz w:val="20"/>
      <w:szCs w:val="20"/>
      <w:lang w:bidi="en-US"/>
    </w:rPr>
  </w:style>
  <w:style w:type="paragraph" w:styleId="BalloonText">
    <w:name w:val="Balloon Text"/>
    <w:basedOn w:val="Normal"/>
    <w:link w:val="BalloonTextChar"/>
    <w:uiPriority w:val="99"/>
    <w:semiHidden/>
    <w:unhideWhenUsed/>
    <w:rsid w:val="00CE6C6C"/>
    <w:rPr>
      <w:rFonts w:ascii="Tahoma" w:hAnsi="Tahoma" w:cs="Tahoma"/>
      <w:sz w:val="16"/>
      <w:szCs w:val="16"/>
    </w:rPr>
  </w:style>
  <w:style w:type="character" w:customStyle="1" w:styleId="BalloonTextChar">
    <w:name w:val="Balloon Text Char"/>
    <w:basedOn w:val="DefaultParagraphFont"/>
    <w:link w:val="BalloonText"/>
    <w:uiPriority w:val="99"/>
    <w:semiHidden/>
    <w:rsid w:val="00CE6C6C"/>
    <w:rPr>
      <w:rFonts w:ascii="Tahoma" w:eastAsia="Myriad Pro" w:hAnsi="Tahoma" w:cs="Tahoma"/>
      <w:sz w:val="16"/>
      <w:szCs w:val="16"/>
      <w:lang w:bidi="en-US"/>
    </w:rPr>
  </w:style>
  <w:style w:type="paragraph" w:styleId="Revision">
    <w:name w:val="Revision"/>
    <w:hidden/>
    <w:uiPriority w:val="99"/>
    <w:semiHidden/>
    <w:rsid w:val="009D37B6"/>
    <w:pPr>
      <w:widowControl/>
      <w:autoSpaceDE/>
      <w:autoSpaceDN/>
    </w:pPr>
    <w:rPr>
      <w:rFonts w:ascii="Myriad Pro" w:eastAsia="Myriad Pro" w:hAnsi="Myriad Pro" w:cs="Myriad Pro"/>
      <w:lang w:bidi="en-US"/>
    </w:rPr>
  </w:style>
  <w:style w:type="character" w:styleId="FollowedHyperlink">
    <w:name w:val="FollowedHyperlink"/>
    <w:basedOn w:val="DefaultParagraphFont"/>
    <w:uiPriority w:val="99"/>
    <w:semiHidden/>
    <w:unhideWhenUsed/>
    <w:rsid w:val="005355FE"/>
    <w:rPr>
      <w:color w:val="800080" w:themeColor="followedHyperlink"/>
      <w:u w:val="single"/>
    </w:rPr>
  </w:style>
  <w:style w:type="character" w:customStyle="1" w:styleId="Heading1Char">
    <w:name w:val="Heading 1 Char"/>
    <w:basedOn w:val="DefaultParagraphFont"/>
    <w:link w:val="Heading1"/>
    <w:uiPriority w:val="9"/>
    <w:rsid w:val="000768C9"/>
    <w:rPr>
      <w:rFonts w:ascii="Myriad Pro" w:eastAsia="Myriad Pro" w:hAnsi="Myriad Pro" w:cs="Myriad Pro"/>
      <w:i/>
      <w:sz w:val="36"/>
      <w:szCs w:val="36"/>
      <w:lang w:bidi="en-US"/>
    </w:rPr>
  </w:style>
  <w:style w:type="character" w:customStyle="1" w:styleId="Heading2Char">
    <w:name w:val="Heading 2 Char"/>
    <w:basedOn w:val="DefaultParagraphFont"/>
    <w:link w:val="Heading2"/>
    <w:uiPriority w:val="9"/>
    <w:rsid w:val="00B7521F"/>
    <w:rPr>
      <w:rFonts w:ascii="Myriad Pro" w:eastAsia="Myriad Pro" w:hAnsi="Myriad Pro" w:cs="Myriad Pro"/>
      <w:i/>
      <w:sz w:val="36"/>
      <w:szCs w:val="36"/>
      <w:lang w:bidi="en-US"/>
    </w:rPr>
  </w:style>
  <w:style w:type="character" w:customStyle="1" w:styleId="Heading3Char">
    <w:name w:val="Heading 3 Char"/>
    <w:basedOn w:val="DefaultParagraphFont"/>
    <w:link w:val="Heading3"/>
    <w:uiPriority w:val="9"/>
    <w:rsid w:val="000768C9"/>
    <w:rPr>
      <w:rFonts w:ascii="Myriad Pro" w:eastAsia="Myriad Pro" w:hAnsi="Myriad Pro" w:cs="Myriad Pro"/>
      <w:b/>
      <w:i/>
      <w:szCs w:val="24"/>
      <w:lang w:bidi="en-US"/>
    </w:rPr>
  </w:style>
  <w:style w:type="character" w:customStyle="1" w:styleId="BodyTextChar">
    <w:name w:val="Body Text Char"/>
    <w:basedOn w:val="DefaultParagraphFont"/>
    <w:link w:val="BodyText"/>
    <w:uiPriority w:val="1"/>
    <w:rsid w:val="000768C9"/>
    <w:rPr>
      <w:rFonts w:ascii="Myriad Pro" w:eastAsia="Myriad Pro" w:hAnsi="Myriad Pro" w:cs="Myriad Pro"/>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o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mutonline.net/district/sonomacoe/displayPolicy/878532/" TargetMode="External"/><Relationship Id="rId5" Type="http://schemas.openxmlformats.org/officeDocument/2006/relationships/footnotes" Target="footnotes.xml"/><Relationship Id="rId10" Type="http://schemas.openxmlformats.org/officeDocument/2006/relationships/hyperlink" Target="http://www.gamutonline.net/district/sonomacoe/displayPolicy/878506/" TargetMode="External"/><Relationship Id="rId4" Type="http://schemas.openxmlformats.org/officeDocument/2006/relationships/webSettings" Target="webSettings.xml"/><Relationship Id="rId9" Type="http://schemas.openxmlformats.org/officeDocument/2006/relationships/hyperlink" Target="http://www.sco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Absences and Leaves</vt:lpstr>
    </vt:vector>
  </TitlesOfParts>
  <Manager/>
  <Company/>
  <LinksUpToDate>false</LinksUpToDate>
  <CharactersWithSpaces>5906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Absences and Leaves</dc:title>
  <dc:subject/>
  <dc:creator>Marlene Moore</dc:creator>
  <cp:keywords/>
  <dc:description/>
  <cp:lastModifiedBy>Marlene Moore</cp:lastModifiedBy>
  <cp:revision>3</cp:revision>
  <cp:lastPrinted>2020-02-11T23:10:00Z</cp:lastPrinted>
  <dcterms:created xsi:type="dcterms:W3CDTF">2020-02-12T16:44:00Z</dcterms:created>
  <dcterms:modified xsi:type="dcterms:W3CDTF">2020-02-12T16:46:00Z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2018-10-01T10:00:00Z</vt:filetime>
  </property>
  <property fmtid="{D5CDD505-2E9C-101B-9397-08002B2CF9AE}" pid="3" name="Creator">
    <vt:lpwstr>Adobe InDesign CC 13.1 (Macintosh)</vt:lpwstr>
  </property>
  <property fmtid="{D5CDD505-2E9C-101B-9397-08002B2CF9AE}" pid="4" name="LastSaved">
    <vt:filetime>2018-10-01T10:00:00Z</vt:filetime>
  </property>
</Properties>
</file>